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296" w:rsidRDefault="00483296" w:rsidP="003B0326">
      <w:pPr>
        <w:pStyle w:val="-"/>
        <w:ind w:firstLine="400"/>
      </w:pPr>
      <w:bookmarkStart w:id="0" w:name="_Toc344688252"/>
      <w:bookmarkStart w:id="1" w:name="_Toc345522202"/>
    </w:p>
    <w:p w:rsidR="009B5964" w:rsidRDefault="009B5964" w:rsidP="003B0326">
      <w:pPr>
        <w:pStyle w:val="-"/>
        <w:ind w:firstLine="400"/>
      </w:pPr>
    </w:p>
    <w:p w:rsidR="009B5964" w:rsidRDefault="009B5964" w:rsidP="003B0326">
      <w:pPr>
        <w:pStyle w:val="-"/>
        <w:ind w:firstLine="400"/>
      </w:pPr>
    </w:p>
    <w:p w:rsidR="009B5964" w:rsidRDefault="009B5964" w:rsidP="003B0326">
      <w:pPr>
        <w:pStyle w:val="-"/>
        <w:ind w:firstLine="400"/>
      </w:pPr>
    </w:p>
    <w:p w:rsidR="00696A73" w:rsidRPr="00B305F6" w:rsidRDefault="00696A73" w:rsidP="003B0326">
      <w:pPr>
        <w:pStyle w:val="-"/>
        <w:ind w:firstLine="400"/>
      </w:pPr>
    </w:p>
    <w:bookmarkEnd w:id="0"/>
    <w:bookmarkEnd w:id="1"/>
    <w:p w:rsidR="00E767F9" w:rsidRDefault="00E767F9" w:rsidP="00CD2C72">
      <w:pPr>
        <w:overflowPunct w:val="0"/>
        <w:autoSpaceDE w:val="0"/>
        <w:autoSpaceDN w:val="0"/>
        <w:spacing w:line="360" w:lineRule="auto"/>
        <w:jc w:val="center"/>
        <w:rPr>
          <w:rFonts w:ascii="宋体" w:hAnsi="宋体"/>
          <w:b/>
          <w:sz w:val="44"/>
          <w:szCs w:val="44"/>
        </w:rPr>
      </w:pPr>
      <w:r w:rsidRPr="00E767F9">
        <w:rPr>
          <w:rFonts w:ascii="宋体" w:hAnsi="宋体" w:hint="eastAsia"/>
          <w:b/>
          <w:sz w:val="44"/>
          <w:szCs w:val="44"/>
        </w:rPr>
        <w:t>物联网4G专网标准解决方案</w:t>
      </w:r>
    </w:p>
    <w:p w:rsidR="00854C84" w:rsidRDefault="00854C84" w:rsidP="00CD2C72">
      <w:pPr>
        <w:overflowPunct w:val="0"/>
        <w:autoSpaceDE w:val="0"/>
        <w:autoSpaceDN w:val="0"/>
        <w:spacing w:line="360" w:lineRule="auto"/>
        <w:jc w:val="center"/>
        <w:rPr>
          <w:rFonts w:ascii="黑体"/>
          <w:bCs/>
        </w:rPr>
      </w:pPr>
      <w:r>
        <w:rPr>
          <w:rFonts w:ascii="黑体"/>
          <w:bCs/>
        </w:rPr>
        <w:t>(</w:t>
      </w:r>
      <w:r>
        <w:rPr>
          <w:rFonts w:ascii="黑体" w:hint="eastAsia"/>
          <w:bCs/>
        </w:rPr>
        <w:t>内部资料</w:t>
      </w:r>
      <w:r>
        <w:rPr>
          <w:rFonts w:ascii="黑体" w:hint="eastAsia"/>
          <w:bCs/>
        </w:rPr>
        <w:t xml:space="preserve">  </w:t>
      </w:r>
      <w:r>
        <w:rPr>
          <w:rFonts w:ascii="黑体" w:hint="eastAsia"/>
          <w:bCs/>
        </w:rPr>
        <w:t>请勿外传</w:t>
      </w:r>
      <w:r>
        <w:rPr>
          <w:rFonts w:ascii="黑体"/>
          <w:bCs/>
        </w:rPr>
        <w:t>)</w:t>
      </w:r>
    </w:p>
    <w:p w:rsidR="00854C84" w:rsidRDefault="00854C84" w:rsidP="00CD2C72">
      <w:pPr>
        <w:overflowPunct w:val="0"/>
        <w:autoSpaceDE w:val="0"/>
        <w:autoSpaceDN w:val="0"/>
        <w:spacing w:line="360" w:lineRule="auto"/>
        <w:jc w:val="center"/>
        <w:rPr>
          <w:rFonts w:ascii="黑体"/>
          <w:bCs/>
        </w:rPr>
      </w:pPr>
    </w:p>
    <w:p w:rsidR="00854C84" w:rsidRDefault="00854C84" w:rsidP="00CD2C72">
      <w:pPr>
        <w:spacing w:line="360" w:lineRule="auto"/>
      </w:pPr>
    </w:p>
    <w:p w:rsidR="003F659D" w:rsidRDefault="003F659D" w:rsidP="00CD2C72">
      <w:pPr>
        <w:overflowPunct w:val="0"/>
        <w:autoSpaceDE w:val="0"/>
        <w:autoSpaceDN w:val="0"/>
        <w:spacing w:line="360" w:lineRule="auto"/>
        <w:jc w:val="center"/>
        <w:rPr>
          <w:rFonts w:ascii="黑体"/>
          <w:bCs/>
        </w:rPr>
      </w:pPr>
    </w:p>
    <w:p w:rsidR="003F659D" w:rsidRDefault="003F659D" w:rsidP="00CD2C72">
      <w:pPr>
        <w:overflowPunct w:val="0"/>
        <w:autoSpaceDE w:val="0"/>
        <w:autoSpaceDN w:val="0"/>
        <w:spacing w:line="360" w:lineRule="auto"/>
        <w:jc w:val="center"/>
        <w:rPr>
          <w:rFonts w:ascii="黑体"/>
          <w:bCs/>
        </w:rPr>
      </w:pPr>
    </w:p>
    <w:p w:rsidR="003F659D" w:rsidRDefault="003F659D" w:rsidP="00CD2C72">
      <w:pPr>
        <w:overflowPunct w:val="0"/>
        <w:autoSpaceDE w:val="0"/>
        <w:autoSpaceDN w:val="0"/>
        <w:spacing w:line="360" w:lineRule="auto"/>
        <w:jc w:val="center"/>
        <w:rPr>
          <w:rFonts w:ascii="黑体"/>
          <w:bCs/>
        </w:rPr>
      </w:pPr>
    </w:p>
    <w:p w:rsidR="003F659D" w:rsidRDefault="003F659D" w:rsidP="00CD2C72">
      <w:pPr>
        <w:overflowPunct w:val="0"/>
        <w:autoSpaceDE w:val="0"/>
        <w:autoSpaceDN w:val="0"/>
        <w:spacing w:line="360" w:lineRule="auto"/>
        <w:jc w:val="center"/>
        <w:rPr>
          <w:rFonts w:ascii="黑体"/>
          <w:bCs/>
        </w:rPr>
      </w:pPr>
    </w:p>
    <w:p w:rsidR="003F659D" w:rsidRDefault="003F659D" w:rsidP="00CD2C72">
      <w:pPr>
        <w:spacing w:line="360" w:lineRule="auto"/>
      </w:pPr>
    </w:p>
    <w:p w:rsidR="009B5964" w:rsidRDefault="009B5964" w:rsidP="00CD2C72">
      <w:pPr>
        <w:spacing w:line="360" w:lineRule="auto"/>
      </w:pPr>
    </w:p>
    <w:p w:rsidR="009B5964" w:rsidRDefault="009B5964" w:rsidP="00CD2C72">
      <w:pPr>
        <w:spacing w:line="360" w:lineRule="auto"/>
      </w:pPr>
    </w:p>
    <w:p w:rsidR="009B5964" w:rsidRDefault="009B5964" w:rsidP="00CD2C72">
      <w:pPr>
        <w:spacing w:line="360" w:lineRule="auto"/>
      </w:pPr>
    </w:p>
    <w:p w:rsidR="009B5964" w:rsidRDefault="009B5964" w:rsidP="00CD2C72">
      <w:pPr>
        <w:spacing w:line="360" w:lineRule="auto"/>
      </w:pPr>
    </w:p>
    <w:p w:rsidR="00854C84" w:rsidRDefault="00854C84" w:rsidP="00CD2C72">
      <w:pPr>
        <w:pStyle w:val="aa"/>
        <w:spacing w:line="360" w:lineRule="auto"/>
      </w:pPr>
    </w:p>
    <w:p w:rsidR="00854C84" w:rsidRDefault="00854C84" w:rsidP="00CD2C72">
      <w:pPr>
        <w:pStyle w:val="aa"/>
        <w:spacing w:line="360" w:lineRule="auto"/>
      </w:pPr>
    </w:p>
    <w:p w:rsidR="00854C84" w:rsidRDefault="00854C84" w:rsidP="00CD2C72">
      <w:pPr>
        <w:pStyle w:val="aa"/>
        <w:spacing w:line="360" w:lineRule="auto"/>
      </w:pPr>
    </w:p>
    <w:p w:rsidR="00854C84" w:rsidRDefault="00854C84" w:rsidP="00CD2C72">
      <w:pPr>
        <w:pStyle w:val="aa"/>
        <w:spacing w:line="360" w:lineRule="auto"/>
      </w:pPr>
    </w:p>
    <w:p w:rsidR="00854C84" w:rsidRDefault="00854C84" w:rsidP="00E76FF9">
      <w:pPr>
        <w:pStyle w:val="aa"/>
        <w:spacing w:line="360" w:lineRule="auto"/>
        <w:ind w:firstLineChars="0" w:firstLine="0"/>
      </w:pPr>
    </w:p>
    <w:p w:rsidR="003F659D" w:rsidRDefault="009B5964" w:rsidP="00CD2C72">
      <w:pPr>
        <w:overflowPunct w:val="0"/>
        <w:autoSpaceDE w:val="0"/>
        <w:autoSpaceDN w:val="0"/>
        <w:spacing w:line="360" w:lineRule="auto"/>
        <w:jc w:val="center"/>
        <w:rPr>
          <w:b/>
          <w:bCs/>
        </w:rPr>
      </w:pPr>
      <w:r>
        <w:rPr>
          <w:rFonts w:hint="eastAsia"/>
          <w:b/>
          <w:bCs/>
        </w:rPr>
        <w:t>更新时间：</w:t>
      </w:r>
      <w:r>
        <w:rPr>
          <w:rFonts w:hint="eastAsia"/>
          <w:b/>
          <w:bCs/>
        </w:rPr>
        <w:t>2014</w:t>
      </w:r>
      <w:r>
        <w:rPr>
          <w:rFonts w:hint="eastAsia"/>
          <w:b/>
          <w:bCs/>
        </w:rPr>
        <w:t>年</w:t>
      </w:r>
      <w:r>
        <w:rPr>
          <w:rFonts w:hint="eastAsia"/>
          <w:b/>
          <w:bCs/>
        </w:rPr>
        <w:t>12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</w:rPr>
        <w:t>25</w:t>
      </w:r>
      <w:r>
        <w:rPr>
          <w:rFonts w:hint="eastAsia"/>
          <w:b/>
          <w:bCs/>
        </w:rPr>
        <w:t>日</w:t>
      </w:r>
    </w:p>
    <w:p w:rsidR="009B5964" w:rsidRDefault="009B5964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:rsidR="003F659D" w:rsidRDefault="003F659D" w:rsidP="00CD2C72">
      <w:pPr>
        <w:overflowPunct w:val="0"/>
        <w:autoSpaceDE w:val="0"/>
        <w:autoSpaceDN w:val="0"/>
        <w:spacing w:line="360" w:lineRule="auto"/>
        <w:jc w:val="center"/>
        <w:rPr>
          <w:b/>
          <w:bCs/>
        </w:rPr>
      </w:pPr>
    </w:p>
    <w:p w:rsidR="00696A73" w:rsidRPr="00171F62" w:rsidRDefault="00696A73" w:rsidP="00171F62">
      <w:pPr>
        <w:pStyle w:val="10"/>
      </w:pPr>
      <w:r w:rsidRPr="00171F62">
        <w:rPr>
          <w:rFonts w:hint="eastAsia"/>
        </w:rPr>
        <w:t>目录</w:t>
      </w:r>
    </w:p>
    <w:p w:rsidR="00696A73" w:rsidRDefault="00696A73" w:rsidP="00E86B77">
      <w:pPr>
        <w:pStyle w:val="10"/>
      </w:pPr>
    </w:p>
    <w:p w:rsidR="004508B9" w:rsidRDefault="000816C8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0816C8">
        <w:rPr>
          <w:rFonts w:ascii="宋体" w:hAnsi="宋体"/>
        </w:rPr>
        <w:fldChar w:fldCharType="begin"/>
      </w:r>
      <w:r w:rsidR="00696A73" w:rsidRPr="00C86E9B">
        <w:rPr>
          <w:rFonts w:ascii="宋体" w:hAnsi="宋体"/>
        </w:rPr>
        <w:instrText xml:space="preserve"> TOC \o "1-3" \h \z \u </w:instrText>
      </w:r>
      <w:r w:rsidRPr="000816C8">
        <w:rPr>
          <w:rFonts w:ascii="宋体" w:hAnsi="宋体"/>
        </w:rPr>
        <w:fldChar w:fldCharType="separate"/>
      </w:r>
      <w:hyperlink w:anchor="_Toc406078153" w:history="1">
        <w:r w:rsidR="004508B9" w:rsidRPr="00DF7979">
          <w:rPr>
            <w:rStyle w:val="af0"/>
            <w:rFonts w:ascii="宋体" w:hAnsi="宋体" w:hint="eastAsia"/>
            <w:noProof/>
          </w:rPr>
          <w:t>一、行业背景</w:t>
        </w:r>
        <w:r w:rsidR="004508B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508B9">
          <w:rPr>
            <w:noProof/>
            <w:webHidden/>
          </w:rPr>
          <w:instrText xml:space="preserve"> PAGEREF _Toc406078153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08B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508B9" w:rsidRDefault="000816C8" w:rsidP="004508B9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6078154" w:history="1">
        <w:r w:rsidR="004508B9" w:rsidRPr="00DF7979">
          <w:rPr>
            <w:rStyle w:val="af0"/>
            <w:rFonts w:ascii="宋体" w:hAnsi="宋体"/>
            <w:noProof/>
          </w:rPr>
          <w:t>1.1</w:t>
        </w:r>
        <w:r w:rsidR="004508B9" w:rsidRPr="00DF7979">
          <w:rPr>
            <w:rStyle w:val="af0"/>
            <w:rFonts w:ascii="宋体" w:hAnsi="宋体" w:hint="eastAsia"/>
            <w:noProof/>
          </w:rPr>
          <w:t>行业需求</w:t>
        </w:r>
        <w:r w:rsidR="004508B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508B9">
          <w:rPr>
            <w:noProof/>
            <w:webHidden/>
          </w:rPr>
          <w:instrText xml:space="preserve"> PAGEREF _Toc406078154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08B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508B9" w:rsidRDefault="000816C8" w:rsidP="004508B9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6078155" w:history="1">
        <w:r w:rsidR="004508B9" w:rsidRPr="00DF7979">
          <w:rPr>
            <w:rStyle w:val="af0"/>
            <w:rFonts w:ascii="宋体" w:hAnsi="宋体"/>
            <w:noProof/>
          </w:rPr>
          <w:t>1.2</w:t>
        </w:r>
        <w:r w:rsidR="004508B9" w:rsidRPr="00DF7979">
          <w:rPr>
            <w:rStyle w:val="af0"/>
            <w:rFonts w:ascii="宋体" w:hAnsi="宋体" w:hint="eastAsia"/>
            <w:noProof/>
          </w:rPr>
          <w:t>广东移动合作优势</w:t>
        </w:r>
        <w:r w:rsidR="004508B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508B9">
          <w:rPr>
            <w:noProof/>
            <w:webHidden/>
          </w:rPr>
          <w:instrText xml:space="preserve"> PAGEREF _Toc406078155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08B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508B9" w:rsidRDefault="000816C8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06078156" w:history="1">
        <w:r w:rsidR="004508B9" w:rsidRPr="00DF7979">
          <w:rPr>
            <w:rStyle w:val="af0"/>
            <w:rFonts w:ascii="宋体" w:hAnsi="宋体" w:hint="eastAsia"/>
            <w:noProof/>
          </w:rPr>
          <w:t>二、技术方案</w:t>
        </w:r>
        <w:r w:rsidR="004508B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508B9">
          <w:rPr>
            <w:noProof/>
            <w:webHidden/>
          </w:rPr>
          <w:instrText xml:space="preserve"> PAGEREF _Toc406078156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08B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508B9" w:rsidRDefault="000816C8" w:rsidP="004508B9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6078157" w:history="1">
        <w:r w:rsidR="004508B9" w:rsidRPr="00DF7979">
          <w:rPr>
            <w:rStyle w:val="af0"/>
            <w:rFonts w:ascii="宋体" w:hAnsi="宋体"/>
            <w:noProof/>
          </w:rPr>
          <w:t>2.1</w:t>
        </w:r>
        <w:r w:rsidR="004508B9" w:rsidRPr="00DF7979">
          <w:rPr>
            <w:rStyle w:val="af0"/>
            <w:rFonts w:ascii="宋体" w:hAnsi="宋体" w:hint="eastAsia"/>
            <w:noProof/>
          </w:rPr>
          <w:t>组网方案</w:t>
        </w:r>
        <w:r w:rsidR="004508B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508B9">
          <w:rPr>
            <w:noProof/>
            <w:webHidden/>
          </w:rPr>
          <w:instrText xml:space="preserve"> PAGEREF _Toc406078157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08B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508B9" w:rsidRDefault="000816C8" w:rsidP="004508B9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6078158" w:history="1">
        <w:r w:rsidR="004508B9" w:rsidRPr="00DF7979">
          <w:rPr>
            <w:rStyle w:val="af0"/>
            <w:rFonts w:ascii="宋体" w:hAnsi="宋体"/>
            <w:noProof/>
          </w:rPr>
          <w:t>2.2</w:t>
        </w:r>
        <w:r w:rsidR="004508B9" w:rsidRPr="00DF7979">
          <w:rPr>
            <w:rStyle w:val="af0"/>
            <w:rFonts w:ascii="宋体" w:hAnsi="宋体" w:hint="eastAsia"/>
            <w:noProof/>
          </w:rPr>
          <w:t>隧道协议</w:t>
        </w:r>
        <w:r w:rsidR="004508B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508B9">
          <w:rPr>
            <w:noProof/>
            <w:webHidden/>
          </w:rPr>
          <w:instrText xml:space="preserve"> PAGEREF _Toc406078158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08B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508B9" w:rsidRDefault="000816C8" w:rsidP="004508B9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6078159" w:history="1">
        <w:r w:rsidR="004508B9" w:rsidRPr="00DF7979">
          <w:rPr>
            <w:rStyle w:val="af0"/>
            <w:rFonts w:ascii="宋体" w:hAnsi="宋体"/>
            <w:noProof/>
          </w:rPr>
          <w:t>2.3  GGSN</w:t>
        </w:r>
        <w:r w:rsidR="004508B9" w:rsidRPr="00DF7979">
          <w:rPr>
            <w:rStyle w:val="af0"/>
            <w:rFonts w:ascii="宋体" w:hAnsi="宋体" w:hint="eastAsia"/>
            <w:noProof/>
          </w:rPr>
          <w:t>路由接入方案</w:t>
        </w:r>
        <w:r w:rsidR="004508B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508B9">
          <w:rPr>
            <w:noProof/>
            <w:webHidden/>
          </w:rPr>
          <w:instrText xml:space="preserve"> PAGEREF _Toc406078159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08B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508B9" w:rsidRDefault="000816C8" w:rsidP="004508B9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6078160" w:history="1">
        <w:r w:rsidR="004508B9" w:rsidRPr="00DF7979">
          <w:rPr>
            <w:rStyle w:val="af0"/>
            <w:rFonts w:ascii="宋体" w:hAnsi="宋体"/>
            <w:noProof/>
          </w:rPr>
          <w:t xml:space="preserve">2.4  </w:t>
        </w:r>
        <w:r w:rsidR="004508B9" w:rsidRPr="00DF7979">
          <w:rPr>
            <w:rStyle w:val="af0"/>
            <w:rFonts w:ascii="宋体" w:hAnsi="宋体" w:hint="eastAsia"/>
            <w:noProof/>
          </w:rPr>
          <w:t>路由方式方案</w:t>
        </w:r>
        <w:r w:rsidR="004508B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508B9">
          <w:rPr>
            <w:noProof/>
            <w:webHidden/>
          </w:rPr>
          <w:instrText xml:space="preserve"> PAGEREF _Toc406078160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08B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508B9" w:rsidRDefault="000816C8" w:rsidP="004508B9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6078161" w:history="1">
        <w:r w:rsidR="004508B9" w:rsidRPr="00DF7979">
          <w:rPr>
            <w:rStyle w:val="af0"/>
            <w:rFonts w:ascii="宋体" w:hAnsi="宋体"/>
            <w:noProof/>
          </w:rPr>
          <w:t>2.5  IP</w:t>
        </w:r>
        <w:r w:rsidR="004508B9" w:rsidRPr="00DF7979">
          <w:rPr>
            <w:rStyle w:val="af0"/>
            <w:rFonts w:ascii="宋体" w:hAnsi="宋体" w:hint="eastAsia"/>
            <w:noProof/>
          </w:rPr>
          <w:t>模式方案</w:t>
        </w:r>
        <w:r w:rsidR="004508B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508B9">
          <w:rPr>
            <w:noProof/>
            <w:webHidden/>
          </w:rPr>
          <w:instrText xml:space="preserve"> PAGEREF _Toc406078161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08B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508B9" w:rsidRDefault="000816C8" w:rsidP="004508B9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6078162" w:history="1">
        <w:r w:rsidR="004508B9" w:rsidRPr="00DF7979">
          <w:rPr>
            <w:rStyle w:val="af0"/>
            <w:rFonts w:ascii="宋体" w:hAnsi="宋体"/>
            <w:noProof/>
          </w:rPr>
          <w:t xml:space="preserve">2.6  </w:t>
        </w:r>
        <w:r w:rsidR="004508B9" w:rsidRPr="00DF7979">
          <w:rPr>
            <w:rStyle w:val="af0"/>
            <w:rFonts w:ascii="宋体" w:hAnsi="宋体" w:hint="eastAsia"/>
            <w:noProof/>
          </w:rPr>
          <w:t>多</w:t>
        </w:r>
        <w:r w:rsidR="004508B9" w:rsidRPr="00DF7979">
          <w:rPr>
            <w:rStyle w:val="af0"/>
            <w:rFonts w:ascii="宋体" w:hAnsi="宋体"/>
            <w:noProof/>
          </w:rPr>
          <w:t>APN</w:t>
        </w:r>
        <w:r w:rsidR="004508B9" w:rsidRPr="00DF7979">
          <w:rPr>
            <w:rStyle w:val="af0"/>
            <w:rFonts w:ascii="宋体" w:hAnsi="宋体" w:hint="eastAsia"/>
            <w:noProof/>
          </w:rPr>
          <w:t>方案</w:t>
        </w:r>
        <w:r w:rsidR="004508B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508B9">
          <w:rPr>
            <w:noProof/>
            <w:webHidden/>
          </w:rPr>
          <w:instrText xml:space="preserve"> PAGEREF _Toc406078162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08B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508B9" w:rsidRDefault="000816C8" w:rsidP="004508B9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6078163" w:history="1">
        <w:r w:rsidR="004508B9" w:rsidRPr="00DF7979">
          <w:rPr>
            <w:rStyle w:val="af0"/>
            <w:rFonts w:ascii="宋体" w:hAnsi="宋体"/>
            <w:noProof/>
          </w:rPr>
          <w:t>2.7  APN</w:t>
        </w:r>
        <w:r w:rsidR="004508B9" w:rsidRPr="00DF7979">
          <w:rPr>
            <w:rStyle w:val="af0"/>
            <w:rFonts w:ascii="宋体" w:hAnsi="宋体" w:hint="eastAsia"/>
            <w:noProof/>
          </w:rPr>
          <w:t>漫游方案</w:t>
        </w:r>
        <w:r w:rsidR="004508B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508B9">
          <w:rPr>
            <w:noProof/>
            <w:webHidden/>
          </w:rPr>
          <w:instrText xml:space="preserve"> PAGEREF _Toc406078163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08B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508B9" w:rsidRDefault="000816C8" w:rsidP="004508B9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6078164" w:history="1">
        <w:r w:rsidR="004508B9" w:rsidRPr="00DF7979">
          <w:rPr>
            <w:rStyle w:val="af0"/>
            <w:rFonts w:ascii="宋体" w:hAnsi="宋体"/>
            <w:noProof/>
          </w:rPr>
          <w:t>2.8  SIM</w:t>
        </w:r>
        <w:r w:rsidR="004508B9" w:rsidRPr="00DF7979">
          <w:rPr>
            <w:rStyle w:val="af0"/>
            <w:rFonts w:ascii="宋体" w:hAnsi="宋体" w:hint="eastAsia"/>
            <w:noProof/>
          </w:rPr>
          <w:t>卡制卡范围（</w:t>
        </w:r>
        <w:r w:rsidR="004508B9" w:rsidRPr="00DF7979">
          <w:rPr>
            <w:rStyle w:val="af0"/>
            <w:rFonts w:ascii="宋体" w:hAnsi="宋体"/>
            <w:noProof/>
          </w:rPr>
          <w:t>HLR</w:t>
        </w:r>
        <w:r w:rsidR="004508B9" w:rsidRPr="00DF7979">
          <w:rPr>
            <w:rStyle w:val="af0"/>
            <w:rFonts w:ascii="宋体" w:hAnsi="宋体" w:hint="eastAsia"/>
            <w:noProof/>
          </w:rPr>
          <w:t>开放范围）</w:t>
        </w:r>
        <w:r w:rsidR="004508B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508B9">
          <w:rPr>
            <w:noProof/>
            <w:webHidden/>
          </w:rPr>
          <w:instrText xml:space="preserve"> PAGEREF _Toc406078164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08B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508B9" w:rsidRDefault="000816C8" w:rsidP="004508B9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6078165" w:history="1">
        <w:r w:rsidR="004508B9" w:rsidRPr="00DF7979">
          <w:rPr>
            <w:rStyle w:val="af0"/>
            <w:rFonts w:ascii="宋体" w:hAnsi="宋体"/>
            <w:noProof/>
          </w:rPr>
          <w:t xml:space="preserve">2.9  </w:t>
        </w:r>
        <w:r w:rsidR="004508B9" w:rsidRPr="00DF7979">
          <w:rPr>
            <w:rStyle w:val="af0"/>
            <w:rFonts w:ascii="宋体" w:hAnsi="宋体" w:hint="eastAsia"/>
            <w:noProof/>
          </w:rPr>
          <w:t>用户鉴权模式</w:t>
        </w:r>
        <w:r w:rsidR="004508B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508B9">
          <w:rPr>
            <w:noProof/>
            <w:webHidden/>
          </w:rPr>
          <w:instrText xml:space="preserve"> PAGEREF _Toc406078165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08B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508B9" w:rsidRDefault="000816C8" w:rsidP="004508B9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6078166" w:history="1">
        <w:r w:rsidR="004508B9" w:rsidRPr="00DF7979">
          <w:rPr>
            <w:rStyle w:val="af0"/>
            <w:rFonts w:ascii="宋体" w:hAnsi="宋体"/>
            <w:noProof/>
          </w:rPr>
          <w:t>2.10</w:t>
        </w:r>
        <w:r w:rsidR="004508B9" w:rsidRPr="00DF7979">
          <w:rPr>
            <w:rStyle w:val="af0"/>
            <w:rFonts w:ascii="宋体" w:hAnsi="宋体" w:hint="eastAsia"/>
            <w:noProof/>
          </w:rPr>
          <w:t>物联卡方案</w:t>
        </w:r>
        <w:r w:rsidR="004508B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508B9">
          <w:rPr>
            <w:noProof/>
            <w:webHidden/>
          </w:rPr>
          <w:instrText xml:space="preserve"> PAGEREF _Toc406078166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08B9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508B9" w:rsidRDefault="000816C8" w:rsidP="004508B9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6078167" w:history="1">
        <w:r w:rsidR="004508B9" w:rsidRPr="00DF7979">
          <w:rPr>
            <w:rStyle w:val="af0"/>
            <w:rFonts w:ascii="宋体" w:hAnsi="宋体"/>
            <w:noProof/>
          </w:rPr>
          <w:t>2.11</w:t>
        </w:r>
        <w:r w:rsidR="004508B9" w:rsidRPr="00DF7979">
          <w:rPr>
            <w:rStyle w:val="af0"/>
            <w:rFonts w:ascii="宋体" w:hAnsi="宋体" w:hint="eastAsia"/>
            <w:noProof/>
          </w:rPr>
          <w:t>流量套餐方案</w:t>
        </w:r>
        <w:r w:rsidR="004508B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508B9">
          <w:rPr>
            <w:noProof/>
            <w:webHidden/>
          </w:rPr>
          <w:instrText xml:space="preserve"> PAGEREF _Toc406078167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08B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508B9" w:rsidRDefault="000816C8" w:rsidP="004508B9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6078168" w:history="1">
        <w:r w:rsidR="004508B9" w:rsidRPr="00DF7979">
          <w:rPr>
            <w:rStyle w:val="af0"/>
            <w:rFonts w:ascii="宋体" w:hAnsi="宋体"/>
            <w:noProof/>
          </w:rPr>
          <w:t xml:space="preserve">2.12 </w:t>
        </w:r>
        <w:r w:rsidR="004508B9" w:rsidRPr="00DF7979">
          <w:rPr>
            <w:rStyle w:val="af0"/>
            <w:rFonts w:ascii="宋体" w:hAnsi="宋体" w:hint="eastAsia"/>
            <w:noProof/>
          </w:rPr>
          <w:t>终端侧方案</w:t>
        </w:r>
        <w:r w:rsidR="004508B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508B9">
          <w:rPr>
            <w:noProof/>
            <w:webHidden/>
          </w:rPr>
          <w:instrText xml:space="preserve"> PAGEREF _Toc406078168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08B9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D2B3E" w:rsidRDefault="000816C8" w:rsidP="00E86B77">
      <w:pPr>
        <w:spacing w:line="360" w:lineRule="auto"/>
        <w:rPr>
          <w:rFonts w:ascii="宋体" w:hAnsi="宋体" w:cs="Calibri"/>
          <w:bCs/>
          <w:caps/>
          <w:sz w:val="20"/>
          <w:szCs w:val="20"/>
        </w:rPr>
      </w:pPr>
      <w:r w:rsidRPr="00C86E9B">
        <w:rPr>
          <w:rFonts w:ascii="宋体" w:hAnsi="宋体" w:cs="Calibri"/>
          <w:bCs/>
          <w:caps/>
          <w:sz w:val="20"/>
          <w:szCs w:val="20"/>
        </w:rPr>
        <w:fldChar w:fldCharType="end"/>
      </w:r>
    </w:p>
    <w:p w:rsidR="00854C84" w:rsidRPr="004D763C" w:rsidRDefault="00AD2B3E" w:rsidP="00E76FF9">
      <w:pPr>
        <w:spacing w:line="360" w:lineRule="auto"/>
        <w:rPr>
          <w:rFonts w:ascii="Calibri" w:hAnsi="Calibri" w:cs="Calibri"/>
          <w:b/>
          <w:bCs/>
          <w:caps/>
          <w:sz w:val="20"/>
          <w:szCs w:val="20"/>
        </w:rPr>
      </w:pPr>
      <w:r>
        <w:rPr>
          <w:rFonts w:ascii="宋体" w:hAnsi="宋体" w:cs="Calibri"/>
          <w:bCs/>
          <w:caps/>
          <w:sz w:val="20"/>
          <w:szCs w:val="20"/>
        </w:rPr>
        <w:br w:type="page"/>
      </w:r>
    </w:p>
    <w:p w:rsidR="005F0BF2" w:rsidRPr="00DC651A" w:rsidRDefault="009B5964" w:rsidP="00CD2C72">
      <w:pPr>
        <w:pStyle w:val="2"/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lastRenderedPageBreak/>
        <w:t>概述</w:t>
      </w:r>
    </w:p>
    <w:p w:rsidR="009B5964" w:rsidRDefault="009B5964" w:rsidP="000005D8">
      <w:pPr>
        <w:spacing w:line="360" w:lineRule="auto"/>
        <w:ind w:firstLineChars="200" w:firstLine="420"/>
      </w:pPr>
      <w:r>
        <w:rPr>
          <w:rFonts w:hint="eastAsia"/>
        </w:rPr>
        <w:t>当前全球</w:t>
      </w:r>
      <w:r w:rsidR="00C267E8" w:rsidRPr="00C267E8">
        <w:rPr>
          <w:rFonts w:hint="eastAsia"/>
        </w:rPr>
        <w:t>物联网</w:t>
      </w:r>
      <w:r>
        <w:rPr>
          <w:rFonts w:hint="eastAsia"/>
        </w:rPr>
        <w:t>正在迅猛发展，物联网终端有望在</w:t>
      </w:r>
      <w:r>
        <w:rPr>
          <w:rFonts w:hint="eastAsia"/>
        </w:rPr>
        <w:t>2017</w:t>
      </w:r>
      <w:r>
        <w:rPr>
          <w:rFonts w:hint="eastAsia"/>
        </w:rPr>
        <w:t>年超过手机终端数量，成为新的增长点，其</w:t>
      </w:r>
      <w:r w:rsidRPr="00C267E8">
        <w:rPr>
          <w:rFonts w:hint="eastAsia"/>
        </w:rPr>
        <w:t>应用领域覆盖公共安全、城市管理、能源环保、交通运输、公共事业、农业服务、医疗卫生、教育文化、旅游等多个</w:t>
      </w:r>
      <w:r>
        <w:rPr>
          <w:rFonts w:hint="eastAsia"/>
        </w:rPr>
        <w:t>方面</w:t>
      </w:r>
      <w:r w:rsidRPr="00C267E8">
        <w:rPr>
          <w:rFonts w:hint="eastAsia"/>
        </w:rPr>
        <w:t>，未来几年仍将保持快速发展</w:t>
      </w:r>
      <w:r>
        <w:rPr>
          <w:rFonts w:hint="eastAsia"/>
        </w:rPr>
        <w:t>。</w:t>
      </w:r>
    </w:p>
    <w:p w:rsidR="009B5964" w:rsidRDefault="009B5964" w:rsidP="000005D8">
      <w:pPr>
        <w:spacing w:line="360" w:lineRule="auto"/>
        <w:ind w:firstLineChars="200" w:firstLine="420"/>
      </w:pPr>
      <w:r>
        <w:rPr>
          <w:rFonts w:hint="eastAsia"/>
        </w:rPr>
        <w:t>在物联网终端迅猛发展的同时，其对网络的要求也越来越高。随着</w:t>
      </w:r>
      <w:r>
        <w:rPr>
          <w:rFonts w:hint="eastAsia"/>
        </w:rPr>
        <w:t>4G</w:t>
      </w:r>
      <w:r>
        <w:rPr>
          <w:rFonts w:hint="eastAsia"/>
        </w:rPr>
        <w:t>网络的逐步完善，越来越多的基于无线宽带的应用开始兴起，从无线视频监控、公共交通</w:t>
      </w:r>
      <w:r>
        <w:rPr>
          <w:rFonts w:hint="eastAsia"/>
        </w:rPr>
        <w:t>4G</w:t>
      </w:r>
      <w:r>
        <w:rPr>
          <w:rFonts w:hint="eastAsia"/>
        </w:rPr>
        <w:t>转</w:t>
      </w:r>
      <w:proofErr w:type="spellStart"/>
      <w:r>
        <w:rPr>
          <w:rFonts w:hint="eastAsia"/>
        </w:rPr>
        <w:t>Wifi</w:t>
      </w:r>
      <w:proofErr w:type="spellEnd"/>
      <w:r>
        <w:rPr>
          <w:rFonts w:hint="eastAsia"/>
        </w:rPr>
        <w:t>、</w:t>
      </w:r>
      <w:r>
        <w:rPr>
          <w:rFonts w:hint="eastAsia"/>
        </w:rPr>
        <w:t>4G</w:t>
      </w:r>
      <w:r>
        <w:rPr>
          <w:rFonts w:hint="eastAsia"/>
        </w:rPr>
        <w:t>无线</w:t>
      </w:r>
      <w:r>
        <w:rPr>
          <w:rFonts w:hint="eastAsia"/>
        </w:rPr>
        <w:t>ATM</w:t>
      </w:r>
      <w:r>
        <w:rPr>
          <w:rFonts w:hint="eastAsia"/>
        </w:rPr>
        <w:t>到无线办公，越来越多的应用开始脱离“线制”，采用</w:t>
      </w:r>
      <w:r>
        <w:rPr>
          <w:rFonts w:hint="eastAsia"/>
        </w:rPr>
        <w:t>4G</w:t>
      </w:r>
      <w:r>
        <w:rPr>
          <w:rFonts w:hint="eastAsia"/>
        </w:rPr>
        <w:t>宽带方案。</w:t>
      </w:r>
    </w:p>
    <w:p w:rsidR="009B5964" w:rsidRPr="009B5964" w:rsidRDefault="009B5964" w:rsidP="000005D8">
      <w:pPr>
        <w:spacing w:line="360" w:lineRule="auto"/>
        <w:ind w:firstLineChars="200" w:firstLine="420"/>
      </w:pPr>
      <w:r>
        <w:rPr>
          <w:rFonts w:hint="eastAsia"/>
        </w:rPr>
        <w:t>为顺应这一发展，省公司已经完成了整体的</w:t>
      </w:r>
      <w:r>
        <w:rPr>
          <w:rFonts w:hint="eastAsia"/>
        </w:rPr>
        <w:t>4G</w:t>
      </w:r>
      <w:r>
        <w:rPr>
          <w:rFonts w:hint="eastAsia"/>
        </w:rPr>
        <w:t>专网方案，包括从网络架构、网络设置、通道卡方案、终端方案到资费方案，能够满足各种类型用户的接入需求。</w:t>
      </w:r>
    </w:p>
    <w:p w:rsidR="00C267E8" w:rsidRDefault="009848E7" w:rsidP="00C267E8">
      <w:pPr>
        <w:spacing w:line="360" w:lineRule="auto"/>
        <w:ind w:firstLineChars="200" w:firstLine="420"/>
      </w:pPr>
      <w:r>
        <w:rPr>
          <w:rFonts w:hint="eastAsia"/>
        </w:rPr>
        <w:t>本方案为所有可选方案的整合资料，可以根据客户具体需求进行选择搭配，具体的客户方案可参考案例方案</w:t>
      </w:r>
      <w:r w:rsidR="00C267E8">
        <w:rPr>
          <w:rFonts w:hint="eastAsia"/>
        </w:rPr>
        <w:t>。</w:t>
      </w:r>
    </w:p>
    <w:p w:rsidR="0008647F" w:rsidRDefault="0008647F" w:rsidP="0008647F">
      <w:pPr>
        <w:spacing w:line="360" w:lineRule="auto"/>
        <w:ind w:firstLineChars="200" w:firstLine="420"/>
        <w:rPr>
          <w:rFonts w:ascii="宋体" w:hAnsi="宋体"/>
          <w:color w:val="000000"/>
          <w:kern w:val="0"/>
          <w:szCs w:val="21"/>
        </w:rPr>
      </w:pPr>
    </w:p>
    <w:p w:rsidR="00A93885" w:rsidRPr="00EB2148" w:rsidRDefault="00A93885" w:rsidP="004D3E35">
      <w:pPr>
        <w:pStyle w:val="2"/>
        <w:spacing w:line="360" w:lineRule="auto"/>
        <w:rPr>
          <w:rFonts w:ascii="宋体" w:hAnsi="宋体"/>
          <w:highlight w:val="yellow"/>
        </w:rPr>
      </w:pPr>
      <w:bookmarkStart w:id="2" w:name="_Toc406078156"/>
      <w:r w:rsidRPr="00EB2148">
        <w:rPr>
          <w:rFonts w:ascii="宋体" w:hAnsi="宋体" w:hint="eastAsia"/>
          <w:highlight w:val="yellow"/>
        </w:rPr>
        <w:t>4G专网</w:t>
      </w:r>
      <w:r w:rsidR="00C447F7" w:rsidRPr="00EB2148">
        <w:rPr>
          <w:rFonts w:ascii="宋体" w:hAnsi="宋体" w:hint="eastAsia"/>
          <w:highlight w:val="yellow"/>
        </w:rPr>
        <w:t>方案</w:t>
      </w:r>
      <w:r w:rsidRPr="00EB2148">
        <w:rPr>
          <w:rFonts w:ascii="宋体" w:hAnsi="宋体" w:hint="eastAsia"/>
          <w:highlight w:val="yellow"/>
        </w:rPr>
        <w:t>优势</w:t>
      </w:r>
    </w:p>
    <w:p w:rsidR="00391E83" w:rsidRPr="00EB2148" w:rsidRDefault="00391E83" w:rsidP="00391E83">
      <w:pPr>
        <w:spacing w:line="360" w:lineRule="auto"/>
        <w:ind w:firstLineChars="200" w:firstLine="420"/>
        <w:rPr>
          <w:highlight w:val="yellow"/>
        </w:rPr>
      </w:pPr>
      <w:r w:rsidRPr="00EB2148">
        <w:rPr>
          <w:rFonts w:hint="eastAsia"/>
          <w:highlight w:val="yellow"/>
        </w:rPr>
        <w:t>采用</w:t>
      </w:r>
      <w:r w:rsidRPr="00EB2148">
        <w:rPr>
          <w:rFonts w:hint="eastAsia"/>
          <w:highlight w:val="yellow"/>
        </w:rPr>
        <w:t>4G</w:t>
      </w:r>
      <w:r w:rsidRPr="00EB2148">
        <w:rPr>
          <w:rFonts w:hint="eastAsia"/>
          <w:highlight w:val="yellow"/>
        </w:rPr>
        <w:t>专网有以下优势：</w:t>
      </w:r>
    </w:p>
    <w:p w:rsidR="00FC3D4B" w:rsidRPr="00EB2148" w:rsidRDefault="00FC3D4B" w:rsidP="0019431B">
      <w:pPr>
        <w:pStyle w:val="af1"/>
        <w:numPr>
          <w:ilvl w:val="0"/>
          <w:numId w:val="16"/>
        </w:numPr>
        <w:spacing w:line="360" w:lineRule="auto"/>
        <w:ind w:firstLineChars="0"/>
        <w:rPr>
          <w:highlight w:val="yellow"/>
        </w:rPr>
      </w:pPr>
      <w:r w:rsidRPr="00EB2148">
        <w:rPr>
          <w:rFonts w:hint="eastAsia"/>
          <w:highlight w:val="yellow"/>
        </w:rPr>
        <w:t>高速网络：中移动已具备高速优质的</w:t>
      </w:r>
      <w:r w:rsidRPr="00EB2148">
        <w:rPr>
          <w:rFonts w:hint="eastAsia"/>
          <w:highlight w:val="yellow"/>
        </w:rPr>
        <w:t>4G</w:t>
      </w:r>
      <w:r w:rsidRPr="00EB2148">
        <w:rPr>
          <w:rFonts w:hint="eastAsia"/>
          <w:highlight w:val="yellow"/>
        </w:rPr>
        <w:t>网络，速度最高可达</w:t>
      </w:r>
      <w:r w:rsidRPr="00EB2148">
        <w:rPr>
          <w:rFonts w:hint="eastAsia"/>
          <w:highlight w:val="yellow"/>
        </w:rPr>
        <w:t>100M</w:t>
      </w:r>
      <w:r w:rsidRPr="00EB2148">
        <w:rPr>
          <w:rFonts w:hint="eastAsia"/>
          <w:highlight w:val="yellow"/>
        </w:rPr>
        <w:t>以上</w:t>
      </w:r>
    </w:p>
    <w:p w:rsidR="001060D7" w:rsidRPr="00EB2148" w:rsidRDefault="001060D7" w:rsidP="0019431B">
      <w:pPr>
        <w:pStyle w:val="af1"/>
        <w:numPr>
          <w:ilvl w:val="0"/>
          <w:numId w:val="16"/>
        </w:numPr>
        <w:spacing w:line="360" w:lineRule="auto"/>
        <w:ind w:firstLineChars="0"/>
        <w:rPr>
          <w:highlight w:val="yellow"/>
        </w:rPr>
      </w:pPr>
      <w:r w:rsidRPr="00EB2148">
        <w:rPr>
          <w:rFonts w:hint="eastAsia"/>
          <w:highlight w:val="yellow"/>
        </w:rPr>
        <w:t>快速部署：客户无需拉线，能够快速在全国完成终端部署</w:t>
      </w:r>
    </w:p>
    <w:p w:rsidR="001060D7" w:rsidRPr="00EB2148" w:rsidRDefault="001060D7" w:rsidP="0019431B">
      <w:pPr>
        <w:pStyle w:val="af1"/>
        <w:numPr>
          <w:ilvl w:val="0"/>
          <w:numId w:val="16"/>
        </w:numPr>
        <w:spacing w:line="360" w:lineRule="auto"/>
        <w:ind w:firstLineChars="0"/>
        <w:rPr>
          <w:highlight w:val="yellow"/>
        </w:rPr>
      </w:pPr>
      <w:r w:rsidRPr="00EB2148">
        <w:rPr>
          <w:rFonts w:hint="eastAsia"/>
          <w:highlight w:val="yellow"/>
        </w:rPr>
        <w:t>安全可靠：可采取专网接入方式实现</w:t>
      </w:r>
      <w:proofErr w:type="gramStart"/>
      <w:r w:rsidRPr="00EB2148">
        <w:rPr>
          <w:rFonts w:hint="eastAsia"/>
          <w:highlight w:val="yellow"/>
        </w:rPr>
        <w:t>全私网</w:t>
      </w:r>
      <w:proofErr w:type="gramEnd"/>
      <w:r w:rsidRPr="00EB2148">
        <w:rPr>
          <w:rFonts w:hint="eastAsia"/>
          <w:highlight w:val="yellow"/>
        </w:rPr>
        <w:t>架构，金融单位认可</w:t>
      </w:r>
    </w:p>
    <w:p w:rsidR="001060D7" w:rsidRPr="00EB2148" w:rsidRDefault="001060D7" w:rsidP="0019431B">
      <w:pPr>
        <w:pStyle w:val="af1"/>
        <w:numPr>
          <w:ilvl w:val="0"/>
          <w:numId w:val="16"/>
        </w:numPr>
        <w:spacing w:line="360" w:lineRule="auto"/>
        <w:ind w:firstLineChars="0"/>
        <w:rPr>
          <w:highlight w:val="yellow"/>
        </w:rPr>
      </w:pPr>
      <w:r w:rsidRPr="00EB2148">
        <w:rPr>
          <w:rFonts w:hint="eastAsia"/>
          <w:highlight w:val="yellow"/>
        </w:rPr>
        <w:t>管理灵活：可根据需求满足多种组网架构，灵活管理终端</w:t>
      </w:r>
    </w:p>
    <w:p w:rsidR="001060D7" w:rsidRPr="00EB2148" w:rsidRDefault="001060D7" w:rsidP="0019431B">
      <w:pPr>
        <w:pStyle w:val="af1"/>
        <w:numPr>
          <w:ilvl w:val="0"/>
          <w:numId w:val="16"/>
        </w:numPr>
        <w:spacing w:line="360" w:lineRule="auto"/>
        <w:ind w:firstLineChars="0"/>
        <w:rPr>
          <w:highlight w:val="yellow"/>
        </w:rPr>
      </w:pPr>
      <w:r w:rsidRPr="00EB2148">
        <w:rPr>
          <w:rFonts w:hint="eastAsia"/>
          <w:highlight w:val="yellow"/>
        </w:rPr>
        <w:t>成本低廉：每终端成本从</w:t>
      </w:r>
      <w:r w:rsidRPr="00EB2148">
        <w:rPr>
          <w:rFonts w:hint="eastAsia"/>
          <w:highlight w:val="yellow"/>
        </w:rPr>
        <w:t>3</w:t>
      </w:r>
      <w:r w:rsidRPr="00EB2148">
        <w:rPr>
          <w:rFonts w:hint="eastAsia"/>
          <w:highlight w:val="yellow"/>
        </w:rPr>
        <w:t>元</w:t>
      </w:r>
      <w:r w:rsidRPr="00EB2148">
        <w:rPr>
          <w:rFonts w:hint="eastAsia"/>
          <w:highlight w:val="yellow"/>
        </w:rPr>
        <w:t>~1000</w:t>
      </w:r>
      <w:r w:rsidRPr="00EB2148">
        <w:rPr>
          <w:rFonts w:hint="eastAsia"/>
          <w:highlight w:val="yellow"/>
        </w:rPr>
        <w:t>元不等，部署成本低廉灵活</w:t>
      </w:r>
    </w:p>
    <w:p w:rsidR="001060D7" w:rsidRPr="00EB2148" w:rsidRDefault="001060D7" w:rsidP="0019431B">
      <w:pPr>
        <w:pStyle w:val="af1"/>
        <w:numPr>
          <w:ilvl w:val="0"/>
          <w:numId w:val="16"/>
        </w:numPr>
        <w:spacing w:line="360" w:lineRule="auto"/>
        <w:ind w:firstLineChars="0"/>
        <w:rPr>
          <w:highlight w:val="yellow"/>
        </w:rPr>
      </w:pPr>
      <w:r w:rsidRPr="00EB2148">
        <w:rPr>
          <w:rFonts w:hint="eastAsia"/>
          <w:highlight w:val="yellow"/>
        </w:rPr>
        <w:t>服务丰富：可</w:t>
      </w:r>
      <w:proofErr w:type="gramStart"/>
      <w:r w:rsidRPr="00EB2148">
        <w:rPr>
          <w:rFonts w:hint="eastAsia"/>
          <w:highlight w:val="yellow"/>
        </w:rPr>
        <w:t>提供物联云</w:t>
      </w:r>
      <w:proofErr w:type="gramEnd"/>
      <w:r w:rsidRPr="00EB2148">
        <w:rPr>
          <w:rFonts w:hint="eastAsia"/>
          <w:highlight w:val="yellow"/>
        </w:rPr>
        <w:t>平台，</w:t>
      </w:r>
      <w:r w:rsidR="00FC3D4B" w:rsidRPr="00EB2148">
        <w:rPr>
          <w:rFonts w:hint="eastAsia"/>
          <w:highlight w:val="yellow"/>
        </w:rPr>
        <w:t>实现</w:t>
      </w:r>
      <w:r w:rsidRPr="00EB2148">
        <w:rPr>
          <w:rFonts w:hint="eastAsia"/>
          <w:highlight w:val="yellow"/>
        </w:rPr>
        <w:t>终端接入、</w:t>
      </w:r>
      <w:r w:rsidR="00FC3D4B" w:rsidRPr="00EB2148">
        <w:rPr>
          <w:rFonts w:hint="eastAsia"/>
          <w:highlight w:val="yellow"/>
        </w:rPr>
        <w:t>批量业务管理、位置服务等</w:t>
      </w:r>
    </w:p>
    <w:p w:rsidR="0076572D" w:rsidRDefault="0076572D" w:rsidP="00CC2B84">
      <w:pPr>
        <w:spacing w:line="360" w:lineRule="auto"/>
        <w:ind w:left="420"/>
      </w:pPr>
    </w:p>
    <w:p w:rsidR="009C325D" w:rsidRDefault="009C325D" w:rsidP="004D3E35">
      <w:pPr>
        <w:pStyle w:val="2"/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4G专网的应用</w:t>
      </w:r>
    </w:p>
    <w:p w:rsidR="009C325D" w:rsidRDefault="009C325D" w:rsidP="009C325D">
      <w:pPr>
        <w:spacing w:line="360" w:lineRule="auto"/>
        <w:ind w:firstLineChars="200" w:firstLine="420"/>
      </w:pPr>
      <w:r>
        <w:rPr>
          <w:rFonts w:hint="eastAsia"/>
        </w:rPr>
        <w:t>从</w:t>
      </w:r>
      <w:r w:rsidR="00DA5FD7">
        <w:rPr>
          <w:rFonts w:hint="eastAsia"/>
        </w:rPr>
        <w:t>应用场景</w:t>
      </w:r>
      <w:r>
        <w:rPr>
          <w:rFonts w:hint="eastAsia"/>
        </w:rPr>
        <w:t>上看，</w:t>
      </w:r>
      <w:r>
        <w:rPr>
          <w:rFonts w:hint="eastAsia"/>
        </w:rPr>
        <w:t>4G</w:t>
      </w:r>
      <w:r>
        <w:rPr>
          <w:rFonts w:hint="eastAsia"/>
        </w:rPr>
        <w:t>专网主要有两类应用：</w:t>
      </w:r>
    </w:p>
    <w:p w:rsidR="009C325D" w:rsidRDefault="009C325D" w:rsidP="009C325D">
      <w:pPr>
        <w:spacing w:line="360" w:lineRule="auto"/>
        <w:ind w:firstLineChars="200" w:firstLine="420"/>
      </w:pPr>
      <w:r>
        <w:rPr>
          <w:rFonts w:hint="eastAsia"/>
        </w:rPr>
        <w:t>一类是以无线替代有线的应用：以往使用固定线路的终端逐步被无线终端取代，例如银行无线</w:t>
      </w:r>
      <w:r>
        <w:rPr>
          <w:rFonts w:hint="eastAsia"/>
        </w:rPr>
        <w:t>ATM</w:t>
      </w:r>
      <w:r w:rsidR="00DA5FD7">
        <w:rPr>
          <w:rFonts w:hint="eastAsia"/>
        </w:rPr>
        <w:t>（</w:t>
      </w:r>
      <w:proofErr w:type="gramStart"/>
      <w:r w:rsidR="00DA5FD7">
        <w:rPr>
          <w:rFonts w:hint="eastAsia"/>
        </w:rPr>
        <w:t>如浦发</w:t>
      </w:r>
      <w:proofErr w:type="gramEnd"/>
      <w:r w:rsidR="00DA5FD7">
        <w:rPr>
          <w:rFonts w:hint="eastAsia"/>
        </w:rPr>
        <w:t>银行）</w:t>
      </w:r>
      <w:r>
        <w:rPr>
          <w:rFonts w:hint="eastAsia"/>
        </w:rPr>
        <w:t>、</w:t>
      </w:r>
      <w:r w:rsidR="00DA5FD7">
        <w:rPr>
          <w:rFonts w:hint="eastAsia"/>
        </w:rPr>
        <w:t>连锁商业网点（如中石油各网点联网、某</w:t>
      </w:r>
      <w:proofErr w:type="gramStart"/>
      <w:r w:rsidR="00DA5FD7">
        <w:rPr>
          <w:rFonts w:hint="eastAsia"/>
        </w:rPr>
        <w:t>快消品</w:t>
      </w:r>
      <w:proofErr w:type="gramEnd"/>
      <w:r w:rsidR="00DA5FD7">
        <w:rPr>
          <w:rFonts w:hint="eastAsia"/>
        </w:rPr>
        <w:t>的柜台联网、</w:t>
      </w:r>
      <w:r w:rsidR="00DA5FD7">
        <w:rPr>
          <w:rFonts w:hint="eastAsia"/>
        </w:rPr>
        <w:lastRenderedPageBreak/>
        <w:t>营业厅</w:t>
      </w:r>
      <w:r w:rsidR="00DA5FD7">
        <w:rPr>
          <w:rFonts w:hint="eastAsia"/>
        </w:rPr>
        <w:t>4G</w:t>
      </w:r>
      <w:r w:rsidR="00DA5FD7">
        <w:rPr>
          <w:rFonts w:hint="eastAsia"/>
        </w:rPr>
        <w:t>转</w:t>
      </w:r>
      <w:proofErr w:type="spellStart"/>
      <w:r w:rsidR="00DA5FD7">
        <w:rPr>
          <w:rFonts w:hint="eastAsia"/>
        </w:rPr>
        <w:t>Wifi</w:t>
      </w:r>
      <w:proofErr w:type="spellEnd"/>
      <w:r w:rsidR="00DA5FD7">
        <w:rPr>
          <w:rFonts w:hint="eastAsia"/>
        </w:rPr>
        <w:t>）、楼宇广告屏（</w:t>
      </w:r>
      <w:proofErr w:type="gramStart"/>
      <w:r w:rsidR="00DA5FD7">
        <w:rPr>
          <w:rFonts w:hint="eastAsia"/>
        </w:rPr>
        <w:t>如分众</w:t>
      </w:r>
      <w:proofErr w:type="gramEnd"/>
      <w:r w:rsidR="00DA5FD7">
        <w:rPr>
          <w:rFonts w:hint="eastAsia"/>
        </w:rPr>
        <w:t>广告）、等。其优点主要是能够快速部署、成本低廉、管理灵活，其缺点在于如果用户流量过大则不合算，因此特别适合流量居中（</w:t>
      </w:r>
      <w:r w:rsidR="00810391">
        <w:rPr>
          <w:rFonts w:hint="eastAsia"/>
        </w:rPr>
        <w:t>例如目录价格是</w:t>
      </w:r>
      <w:r w:rsidR="00810391">
        <w:rPr>
          <w:rFonts w:hint="eastAsia"/>
        </w:rPr>
        <w:t>1000</w:t>
      </w:r>
      <w:r w:rsidR="00810391">
        <w:rPr>
          <w:rFonts w:hint="eastAsia"/>
        </w:rPr>
        <w:t>元</w:t>
      </w:r>
      <w:r w:rsidR="00810391">
        <w:rPr>
          <w:rFonts w:hint="eastAsia"/>
        </w:rPr>
        <w:t>50G</w:t>
      </w:r>
      <w:r w:rsidR="00810391">
        <w:rPr>
          <w:rFonts w:hint="eastAsia"/>
        </w:rPr>
        <w:t>，因此</w:t>
      </w:r>
      <w:r w:rsidR="00810391">
        <w:rPr>
          <w:rFonts w:hint="eastAsia"/>
        </w:rPr>
        <w:t>50G</w:t>
      </w:r>
      <w:r w:rsidR="00810391">
        <w:rPr>
          <w:rFonts w:hint="eastAsia"/>
        </w:rPr>
        <w:t>以内有可比优势）或备份线路应用。</w:t>
      </w:r>
    </w:p>
    <w:p w:rsidR="00DA5FD7" w:rsidRDefault="00DA5FD7" w:rsidP="009C325D">
      <w:pPr>
        <w:spacing w:line="360" w:lineRule="auto"/>
        <w:ind w:firstLineChars="200" w:firstLine="420"/>
      </w:pPr>
      <w:r>
        <w:rPr>
          <w:rFonts w:hint="eastAsia"/>
        </w:rPr>
        <w:t>另一类是移动终端接入应用：</w:t>
      </w:r>
      <w:r w:rsidR="00192211">
        <w:rPr>
          <w:rFonts w:hint="eastAsia"/>
        </w:rPr>
        <w:t>主要是终端需要在移动过程中使用宽带网络的场景，例如车联网、公交</w:t>
      </w:r>
      <w:proofErr w:type="spellStart"/>
      <w:r w:rsidR="00192211">
        <w:rPr>
          <w:rFonts w:hint="eastAsia"/>
        </w:rPr>
        <w:t>Wifi</w:t>
      </w:r>
      <w:proofErr w:type="spellEnd"/>
      <w:r w:rsidR="00192211">
        <w:rPr>
          <w:rFonts w:hint="eastAsia"/>
        </w:rPr>
        <w:t>、火车</w:t>
      </w:r>
      <w:proofErr w:type="spellStart"/>
      <w:r w:rsidR="00192211">
        <w:rPr>
          <w:rFonts w:hint="eastAsia"/>
        </w:rPr>
        <w:t>Wifi</w:t>
      </w:r>
      <w:proofErr w:type="spellEnd"/>
      <w:r w:rsidR="00192211">
        <w:rPr>
          <w:rFonts w:hint="eastAsia"/>
        </w:rPr>
        <w:t>、的士</w:t>
      </w:r>
      <w:proofErr w:type="spellStart"/>
      <w:r w:rsidR="00192211">
        <w:rPr>
          <w:rFonts w:hint="eastAsia"/>
        </w:rPr>
        <w:t>Wifi</w:t>
      </w:r>
      <w:proofErr w:type="spellEnd"/>
      <w:r w:rsidR="00192211">
        <w:rPr>
          <w:rFonts w:hint="eastAsia"/>
        </w:rPr>
        <w:t>、无线视频监控、移动办公、移动巡防、智能手表等各种智能终端等。</w:t>
      </w:r>
    </w:p>
    <w:p w:rsidR="00365214" w:rsidRDefault="00365214" w:rsidP="009C325D">
      <w:pPr>
        <w:spacing w:line="360" w:lineRule="auto"/>
        <w:ind w:firstLineChars="200" w:firstLine="420"/>
      </w:pPr>
    </w:p>
    <w:p w:rsidR="00192211" w:rsidRDefault="00192211" w:rsidP="009C325D">
      <w:pPr>
        <w:spacing w:line="360" w:lineRule="auto"/>
        <w:ind w:firstLineChars="200" w:firstLine="420"/>
      </w:pPr>
      <w:r>
        <w:rPr>
          <w:rFonts w:hint="eastAsia"/>
        </w:rPr>
        <w:t>从应用</w:t>
      </w:r>
      <w:r w:rsidR="00365214">
        <w:rPr>
          <w:rFonts w:hint="eastAsia"/>
        </w:rPr>
        <w:t>类型</w:t>
      </w:r>
      <w:r>
        <w:rPr>
          <w:rFonts w:hint="eastAsia"/>
        </w:rPr>
        <w:t>看，</w:t>
      </w:r>
      <w:r w:rsidR="00365214">
        <w:rPr>
          <w:rFonts w:hint="eastAsia"/>
        </w:rPr>
        <w:t>主要</w:t>
      </w:r>
      <w:r>
        <w:rPr>
          <w:rFonts w:hint="eastAsia"/>
        </w:rPr>
        <w:t>包括</w:t>
      </w:r>
      <w:r w:rsidR="00365214">
        <w:rPr>
          <w:rFonts w:hint="eastAsia"/>
        </w:rPr>
        <w:t>如下</w:t>
      </w:r>
      <w:r>
        <w:rPr>
          <w:rFonts w:hint="eastAsia"/>
        </w:rPr>
        <w:t>：</w:t>
      </w:r>
    </w:p>
    <w:tbl>
      <w:tblPr>
        <w:tblStyle w:val="af3"/>
        <w:tblW w:w="0" w:type="auto"/>
        <w:tblLook w:val="04A0"/>
      </w:tblPr>
      <w:tblGrid>
        <w:gridCol w:w="1526"/>
        <w:gridCol w:w="6996"/>
      </w:tblGrid>
      <w:tr w:rsidR="00365214" w:rsidRPr="00576941" w:rsidTr="0017158E">
        <w:tc>
          <w:tcPr>
            <w:tcW w:w="1526" w:type="dxa"/>
          </w:tcPr>
          <w:p w:rsidR="00365214" w:rsidRPr="00576941" w:rsidRDefault="00365214" w:rsidP="0017158E">
            <w:pPr>
              <w:spacing w:line="360" w:lineRule="auto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 w:hint="eastAsia"/>
                <w:color w:val="000000" w:themeColor="text1"/>
              </w:rPr>
              <w:t>公共管理</w:t>
            </w:r>
          </w:p>
        </w:tc>
        <w:tc>
          <w:tcPr>
            <w:tcW w:w="6996" w:type="dxa"/>
          </w:tcPr>
          <w:p w:rsidR="00365214" w:rsidRPr="00576941" w:rsidRDefault="00365214" w:rsidP="0017158E">
            <w:pPr>
              <w:spacing w:line="360" w:lineRule="auto"/>
              <w:rPr>
                <w:rFonts w:asciiTheme="minorEastAsia" w:hAnsiTheme="minorEastAsia" w:cs="Arial"/>
                <w:color w:val="000000" w:themeColor="text1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负责维护公共服务基础设施、环保、农林渔牧以及政府法规监管的公共事业安全。如：电力、供水、消防、废物处理、污水处理、交通通信等；</w:t>
            </w:r>
          </w:p>
        </w:tc>
      </w:tr>
      <w:tr w:rsidR="00365214" w:rsidRPr="00576941" w:rsidTr="0017158E">
        <w:tc>
          <w:tcPr>
            <w:tcW w:w="1526" w:type="dxa"/>
          </w:tcPr>
          <w:p w:rsidR="00365214" w:rsidRPr="00576941" w:rsidRDefault="00365214" w:rsidP="0017158E">
            <w:pPr>
              <w:spacing w:line="360" w:lineRule="auto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 w:hint="eastAsia"/>
                <w:color w:val="000000" w:themeColor="text1"/>
              </w:rPr>
              <w:t>车联网</w:t>
            </w:r>
          </w:p>
        </w:tc>
        <w:tc>
          <w:tcPr>
            <w:tcW w:w="6996" w:type="dxa"/>
          </w:tcPr>
          <w:p w:rsidR="00365214" w:rsidRPr="00576941" w:rsidRDefault="00365214" w:rsidP="0017158E">
            <w:pPr>
              <w:spacing w:line="360" w:lineRule="auto"/>
              <w:rPr>
                <w:rFonts w:asciiTheme="minorEastAsia" w:hAnsiTheme="minorEastAsia"/>
                <w:color w:val="000000" w:themeColor="text1"/>
              </w:rPr>
            </w:pPr>
            <w:r w:rsidRPr="00877CD9">
              <w:rPr>
                <w:rFonts w:asciiTheme="minorEastAsia" w:hAnsiTheme="minorEastAsia" w:cs="Arial"/>
                <w:color w:val="000000" w:themeColor="text1"/>
                <w:szCs w:val="21"/>
                <w:shd w:val="clear" w:color="auto" w:fill="FFFFFF"/>
              </w:rPr>
              <w:t>通过</w:t>
            </w:r>
            <w:r w:rsidR="000816C8">
              <w:fldChar w:fldCharType="begin"/>
            </w:r>
            <w:r w:rsidR="000816C8">
              <w:instrText>HYPERLINK "http://baike.baidu.com/view/7773.htm" \t "_blank"</w:instrText>
            </w:r>
            <w:r w:rsidR="000816C8">
              <w:fldChar w:fldCharType="separate"/>
            </w:r>
            <w:r w:rsidRPr="00877CD9">
              <w:rPr>
                <w:rFonts w:asciiTheme="minorEastAsia" w:hAnsiTheme="minorEastAsia"/>
                <w:color w:val="000000" w:themeColor="text1"/>
              </w:rPr>
              <w:t>GPS</w:t>
            </w:r>
            <w:r w:rsidR="000816C8">
              <w:fldChar w:fldCharType="end"/>
            </w:r>
            <w:r w:rsidRPr="00877CD9">
              <w:rPr>
                <w:rFonts w:asciiTheme="minorEastAsia" w:hAnsiTheme="minorEastAsia" w:cs="Arial"/>
                <w:color w:val="000000" w:themeColor="text1"/>
                <w:szCs w:val="21"/>
                <w:shd w:val="clear" w:color="auto" w:fill="FFFFFF"/>
              </w:rPr>
              <w:t>、</w:t>
            </w:r>
            <w:r w:rsidR="000816C8">
              <w:fldChar w:fldCharType="begin"/>
            </w:r>
            <w:r w:rsidR="00F03D04">
              <w:instrText>HYPERLINK "http://baike.baidu.com/view/16431.htm" \t "_blank"</w:instrText>
            </w:r>
            <w:r w:rsidR="000816C8">
              <w:fldChar w:fldCharType="separate"/>
            </w:r>
            <w:r w:rsidRPr="00877CD9">
              <w:rPr>
                <w:rFonts w:asciiTheme="minorEastAsia" w:hAnsiTheme="minorEastAsia"/>
                <w:color w:val="000000" w:themeColor="text1"/>
              </w:rPr>
              <w:t>传感器</w:t>
            </w:r>
            <w:r w:rsidR="000816C8">
              <w:fldChar w:fldCharType="end"/>
            </w:r>
            <w:r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等技术，利用移动通信网络实现对</w:t>
            </w:r>
            <w:r w:rsidRPr="00877CD9">
              <w:rPr>
                <w:rFonts w:asciiTheme="minorEastAsia" w:hAnsiTheme="minorEastAsia" w:cs="Arial"/>
                <w:color w:val="000000" w:themeColor="text1"/>
                <w:szCs w:val="21"/>
                <w:shd w:val="clear" w:color="auto" w:fill="FFFFFF"/>
              </w:rPr>
              <w:t>车辆</w:t>
            </w:r>
            <w:r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状态、位置、驾驶行为数据进行监控；如：OBD、行车卫士、车务通等；</w:t>
            </w:r>
          </w:p>
        </w:tc>
      </w:tr>
      <w:tr w:rsidR="00365214" w:rsidRPr="00576941" w:rsidTr="0017158E">
        <w:tc>
          <w:tcPr>
            <w:tcW w:w="1526" w:type="dxa"/>
          </w:tcPr>
          <w:p w:rsidR="00365214" w:rsidRDefault="00365214" w:rsidP="0017158E">
            <w:pPr>
              <w:spacing w:line="360" w:lineRule="auto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 w:hint="eastAsia"/>
                <w:color w:val="000000" w:themeColor="text1"/>
              </w:rPr>
              <w:t>设备监控</w:t>
            </w:r>
          </w:p>
        </w:tc>
        <w:tc>
          <w:tcPr>
            <w:tcW w:w="6996" w:type="dxa"/>
          </w:tcPr>
          <w:p w:rsidR="00365214" w:rsidRPr="00877CD9" w:rsidRDefault="00365214" w:rsidP="0017158E">
            <w:pPr>
              <w:spacing w:line="360" w:lineRule="auto"/>
              <w:rPr>
                <w:rFonts w:asciiTheme="minorEastAsia" w:hAnsiTheme="minorEastAsia" w:cs="Arial"/>
                <w:color w:val="000000" w:themeColor="text1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针对制造业运行的设备进行联网，实现人与设备间的数据采集和监控；如：机械远程智能控制</w:t>
            </w:r>
            <w:r w:rsidRPr="00576941"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、</w:t>
            </w:r>
            <w:r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电梯卫士</w:t>
            </w:r>
            <w:r w:rsidRPr="00576941"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等</w:t>
            </w:r>
          </w:p>
        </w:tc>
      </w:tr>
      <w:tr w:rsidR="00365214" w:rsidRPr="00576941" w:rsidTr="0017158E">
        <w:tc>
          <w:tcPr>
            <w:tcW w:w="1526" w:type="dxa"/>
          </w:tcPr>
          <w:p w:rsidR="00365214" w:rsidRDefault="00365214" w:rsidP="0017158E">
            <w:pPr>
              <w:spacing w:line="360" w:lineRule="auto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 w:hint="eastAsia"/>
                <w:color w:val="000000" w:themeColor="text1"/>
              </w:rPr>
              <w:t>移动支付</w:t>
            </w:r>
          </w:p>
        </w:tc>
        <w:tc>
          <w:tcPr>
            <w:tcW w:w="6996" w:type="dxa"/>
          </w:tcPr>
          <w:p w:rsidR="00365214" w:rsidRDefault="00365214" w:rsidP="0017158E">
            <w:pPr>
              <w:spacing w:line="360" w:lineRule="auto"/>
              <w:rPr>
                <w:rFonts w:asciiTheme="minorEastAsia" w:hAnsiTheme="minorEastAsia" w:cs="Arial"/>
                <w:color w:val="000000" w:themeColor="text1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Arial"/>
                <w:color w:val="000000" w:themeColor="text1"/>
                <w:szCs w:val="21"/>
                <w:shd w:val="clear" w:color="auto" w:fill="FFFFFF"/>
              </w:rPr>
              <w:t>单位或个人通过移动设备、</w:t>
            </w:r>
            <w:r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ATM机</w:t>
            </w:r>
            <w:proofErr w:type="gramStart"/>
            <w:r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实现实现</w:t>
            </w:r>
            <w:proofErr w:type="gramEnd"/>
            <w:r>
              <w:rPr>
                <w:rFonts w:asciiTheme="minorEastAsia" w:hAnsiTheme="minorEastAsia" w:cs="Arial"/>
                <w:color w:val="000000" w:themeColor="text1"/>
                <w:szCs w:val="21"/>
                <w:shd w:val="clear" w:color="auto" w:fill="FFFFFF"/>
              </w:rPr>
              <w:t>货币支付、</w:t>
            </w:r>
            <w:r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在线支付等</w:t>
            </w:r>
            <w:r>
              <w:rPr>
                <w:rFonts w:asciiTheme="minorEastAsia" w:hAnsiTheme="minorEastAsia" w:cs="Arial"/>
                <w:color w:val="000000" w:themeColor="text1"/>
                <w:szCs w:val="21"/>
                <w:shd w:val="clear" w:color="auto" w:fill="FFFFFF"/>
              </w:rPr>
              <w:t>金融</w:t>
            </w:r>
            <w:r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行为</w:t>
            </w:r>
            <w:r w:rsidRPr="00A156B0">
              <w:rPr>
                <w:rFonts w:asciiTheme="minorEastAsia" w:hAnsiTheme="minorEastAsia" w:cs="Arial"/>
                <w:color w:val="000000" w:themeColor="text1"/>
                <w:szCs w:val="21"/>
                <w:shd w:val="clear" w:color="auto" w:fill="FFFFFF"/>
              </w:rPr>
              <w:t>。</w:t>
            </w:r>
            <w:r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如：</w:t>
            </w:r>
            <w:r w:rsidRPr="00576941"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移动银行、无线POS、移动支付等应用</w:t>
            </w:r>
            <w:r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；</w:t>
            </w:r>
          </w:p>
        </w:tc>
      </w:tr>
      <w:tr w:rsidR="00365214" w:rsidRPr="00576941" w:rsidTr="0017158E">
        <w:tc>
          <w:tcPr>
            <w:tcW w:w="1526" w:type="dxa"/>
          </w:tcPr>
          <w:p w:rsidR="00365214" w:rsidRDefault="00365214" w:rsidP="0017158E">
            <w:pPr>
              <w:spacing w:line="360" w:lineRule="auto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 w:hint="eastAsia"/>
                <w:color w:val="000000" w:themeColor="text1"/>
              </w:rPr>
              <w:t>物流商贸</w:t>
            </w:r>
          </w:p>
        </w:tc>
        <w:tc>
          <w:tcPr>
            <w:tcW w:w="6996" w:type="dxa"/>
          </w:tcPr>
          <w:p w:rsidR="00365214" w:rsidRPr="00A156B0" w:rsidRDefault="00365214" w:rsidP="0017158E">
            <w:pPr>
              <w:spacing w:line="360" w:lineRule="auto"/>
              <w:rPr>
                <w:rFonts w:asciiTheme="minorEastAsia" w:hAnsiTheme="minorEastAsia" w:cs="Arial"/>
                <w:color w:val="000000" w:themeColor="text1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针对物流与商务贸易行业实现仓库信息化管理、货物快速流转，提高物流业务的信息化发展。如：物流巴枪、</w:t>
            </w:r>
            <w:r w:rsidRPr="00576941"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物</w:t>
            </w:r>
            <w:r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流远程监控、货运调度</w:t>
            </w:r>
            <w:r w:rsidRPr="00576941"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等</w:t>
            </w:r>
          </w:p>
        </w:tc>
      </w:tr>
      <w:tr w:rsidR="00365214" w:rsidRPr="00576941" w:rsidTr="0017158E">
        <w:tc>
          <w:tcPr>
            <w:tcW w:w="1526" w:type="dxa"/>
          </w:tcPr>
          <w:p w:rsidR="00365214" w:rsidRDefault="00365214" w:rsidP="0017158E">
            <w:pPr>
              <w:spacing w:line="360" w:lineRule="auto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 w:hint="eastAsia"/>
                <w:color w:val="000000" w:themeColor="text1"/>
              </w:rPr>
              <w:t>智能硬件</w:t>
            </w:r>
          </w:p>
        </w:tc>
        <w:tc>
          <w:tcPr>
            <w:tcW w:w="6996" w:type="dxa"/>
          </w:tcPr>
          <w:p w:rsidR="00365214" w:rsidRPr="00A156B0" w:rsidRDefault="00365214" w:rsidP="0017158E">
            <w:pPr>
              <w:spacing w:line="360" w:lineRule="auto"/>
              <w:rPr>
                <w:rFonts w:asciiTheme="minorEastAsia" w:hAnsiTheme="minorEastAsia" w:cs="Arial"/>
                <w:color w:val="000000" w:themeColor="text1"/>
                <w:szCs w:val="21"/>
                <w:shd w:val="clear" w:color="auto" w:fill="FFFFFF"/>
              </w:rPr>
            </w:pPr>
            <w:r w:rsidRPr="00576941">
              <w:rPr>
                <w:rFonts w:asciiTheme="minorEastAsia" w:hAnsiTheme="minorEastAsia" w:cs="Arial"/>
                <w:color w:val="000000" w:themeColor="text1"/>
                <w:szCs w:val="21"/>
                <w:shd w:val="clear" w:color="auto" w:fill="FFFFFF"/>
              </w:rPr>
              <w:t>依托云</w:t>
            </w:r>
            <w:r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存储和</w:t>
            </w:r>
            <w:r>
              <w:rPr>
                <w:rFonts w:asciiTheme="minorEastAsia" w:hAnsiTheme="minorEastAsia" w:cs="Arial"/>
                <w:color w:val="000000" w:themeColor="text1"/>
                <w:szCs w:val="21"/>
                <w:shd w:val="clear" w:color="auto" w:fill="FFFFFF"/>
              </w:rPr>
              <w:t>计算</w:t>
            </w:r>
            <w:r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能力</w:t>
            </w:r>
            <w:r w:rsidRPr="00576941">
              <w:rPr>
                <w:rFonts w:asciiTheme="minorEastAsia" w:hAnsiTheme="minorEastAsia" w:cs="Arial"/>
                <w:color w:val="000000" w:themeColor="text1"/>
                <w:szCs w:val="21"/>
                <w:shd w:val="clear" w:color="auto" w:fill="FFFFFF"/>
              </w:rPr>
              <w:t>，</w:t>
            </w:r>
            <w:r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通过个人终端设备实现</w:t>
            </w:r>
            <w:r w:rsidRPr="00576941">
              <w:rPr>
                <w:rFonts w:asciiTheme="minorEastAsia" w:hAnsiTheme="minorEastAsia" w:cs="Arial"/>
                <w:color w:val="000000" w:themeColor="text1"/>
                <w:szCs w:val="21"/>
                <w:shd w:val="clear" w:color="auto" w:fill="FFFFFF"/>
              </w:rPr>
              <w:t>智能</w:t>
            </w:r>
            <w:r w:rsidRPr="00576941"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生活</w:t>
            </w:r>
            <w:r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。如：智能穿戴设备、儿童手表、智能电源等</w:t>
            </w:r>
          </w:p>
        </w:tc>
      </w:tr>
      <w:tr w:rsidR="00365214" w:rsidRPr="00576941" w:rsidTr="0017158E">
        <w:tc>
          <w:tcPr>
            <w:tcW w:w="1526" w:type="dxa"/>
          </w:tcPr>
          <w:p w:rsidR="00365214" w:rsidRDefault="00365214" w:rsidP="0017158E">
            <w:pPr>
              <w:spacing w:line="360" w:lineRule="auto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 w:hint="eastAsia"/>
                <w:color w:val="000000" w:themeColor="text1"/>
              </w:rPr>
              <w:t>安防监控</w:t>
            </w:r>
          </w:p>
        </w:tc>
        <w:tc>
          <w:tcPr>
            <w:tcW w:w="6996" w:type="dxa"/>
          </w:tcPr>
          <w:p w:rsidR="00365214" w:rsidRPr="00576941" w:rsidRDefault="00365214" w:rsidP="0017158E">
            <w:pPr>
              <w:spacing w:line="360" w:lineRule="auto"/>
              <w:rPr>
                <w:rFonts w:asciiTheme="minorEastAsia" w:hAnsiTheme="minorEastAsia" w:cs="Arial"/>
                <w:color w:val="000000" w:themeColor="text1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利用视频监控、传感器、RFID等技术实现个人及公共人身财产安全</w:t>
            </w:r>
            <w:r w:rsidRPr="00576941">
              <w:rPr>
                <w:rFonts w:asciiTheme="minorEastAsia" w:hAnsiTheme="minorEastAsia" w:cs="Arial"/>
                <w:color w:val="000000" w:themeColor="text1"/>
                <w:szCs w:val="21"/>
                <w:shd w:val="clear" w:color="auto" w:fill="FFFFFF"/>
              </w:rPr>
              <w:t>。</w:t>
            </w:r>
            <w:r w:rsidRPr="00576941"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如：渔政远程视频传输、汽车防盗报警、千里眼、智能门禁等</w:t>
            </w:r>
          </w:p>
        </w:tc>
      </w:tr>
      <w:tr w:rsidR="00365214" w:rsidRPr="00576941" w:rsidTr="0017158E">
        <w:tc>
          <w:tcPr>
            <w:tcW w:w="1526" w:type="dxa"/>
          </w:tcPr>
          <w:p w:rsidR="00365214" w:rsidRDefault="00365214" w:rsidP="0017158E">
            <w:pPr>
              <w:spacing w:line="360" w:lineRule="auto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 w:hint="eastAsia"/>
                <w:color w:val="000000" w:themeColor="text1"/>
              </w:rPr>
              <w:t>移动办公</w:t>
            </w:r>
          </w:p>
        </w:tc>
        <w:tc>
          <w:tcPr>
            <w:tcW w:w="6996" w:type="dxa"/>
          </w:tcPr>
          <w:p w:rsidR="00365214" w:rsidRPr="00576941" w:rsidRDefault="00365214" w:rsidP="0017158E">
            <w:pPr>
              <w:spacing w:line="360" w:lineRule="auto"/>
              <w:rPr>
                <w:rFonts w:asciiTheme="minorEastAsia" w:hAnsiTheme="minorEastAsia" w:cs="Arial"/>
                <w:color w:val="000000" w:themeColor="text1"/>
                <w:szCs w:val="21"/>
                <w:shd w:val="clear" w:color="auto" w:fill="FFFFFF"/>
              </w:rPr>
            </w:pPr>
            <w:r w:rsidRPr="00F771AD">
              <w:rPr>
                <w:rFonts w:asciiTheme="minorEastAsia" w:hAnsiTheme="minorEastAsia" w:cs="Arial"/>
                <w:color w:val="000000" w:themeColor="text1"/>
                <w:szCs w:val="21"/>
                <w:shd w:val="clear" w:color="auto" w:fill="FFFFFF"/>
              </w:rPr>
              <w:t>办公人员</w:t>
            </w:r>
            <w:r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利用移动设备</w:t>
            </w:r>
            <w:r w:rsidRPr="00F771AD">
              <w:rPr>
                <w:rFonts w:asciiTheme="minorEastAsia" w:hAnsiTheme="minorEastAsia" w:cs="Arial"/>
                <w:color w:val="000000" w:themeColor="text1"/>
                <w:szCs w:val="21"/>
                <w:shd w:val="clear" w:color="auto" w:fill="FFFFFF"/>
              </w:rPr>
              <w:t>随时随地</w:t>
            </w:r>
            <w:r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进行事务处理、外勤巡检等；如：企业移动办公、治安巡防、移动执法等</w:t>
            </w:r>
          </w:p>
        </w:tc>
      </w:tr>
      <w:tr w:rsidR="00365214" w:rsidRPr="00063042" w:rsidTr="0017158E">
        <w:tc>
          <w:tcPr>
            <w:tcW w:w="1526" w:type="dxa"/>
          </w:tcPr>
          <w:p w:rsidR="00365214" w:rsidRDefault="00365214" w:rsidP="0017158E">
            <w:pPr>
              <w:spacing w:line="360" w:lineRule="auto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 w:hint="eastAsia"/>
                <w:color w:val="000000" w:themeColor="text1"/>
              </w:rPr>
              <w:t>水电煤</w:t>
            </w:r>
          </w:p>
        </w:tc>
        <w:tc>
          <w:tcPr>
            <w:tcW w:w="6996" w:type="dxa"/>
          </w:tcPr>
          <w:p w:rsidR="00365214" w:rsidRPr="00F771AD" w:rsidRDefault="00365214" w:rsidP="0017158E">
            <w:pPr>
              <w:spacing w:line="360" w:lineRule="auto"/>
              <w:rPr>
                <w:rFonts w:asciiTheme="minorEastAsia" w:hAnsiTheme="minorEastAsia" w:cs="Arial"/>
                <w:color w:val="000000" w:themeColor="text1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利用移动通信技术融合水电</w:t>
            </w:r>
            <w:proofErr w:type="gramStart"/>
            <w:r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煤燃各</w:t>
            </w:r>
            <w:proofErr w:type="gramEnd"/>
            <w:r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行业，实现对电力、水表、燃气设备进行数据采集与监控。如：</w:t>
            </w:r>
            <w:r w:rsidRPr="00576941"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电力智能巡检、水电远程抄表、水位智能检测等</w:t>
            </w:r>
          </w:p>
        </w:tc>
      </w:tr>
      <w:tr w:rsidR="00365214" w:rsidRPr="00063042" w:rsidTr="0017158E">
        <w:tc>
          <w:tcPr>
            <w:tcW w:w="1526" w:type="dxa"/>
          </w:tcPr>
          <w:p w:rsidR="00365214" w:rsidRDefault="00365214" w:rsidP="0017158E">
            <w:pPr>
              <w:spacing w:line="360" w:lineRule="auto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 w:hint="eastAsia"/>
                <w:color w:val="000000" w:themeColor="text1"/>
              </w:rPr>
              <w:t>通用联网</w:t>
            </w:r>
          </w:p>
        </w:tc>
        <w:tc>
          <w:tcPr>
            <w:tcW w:w="6996" w:type="dxa"/>
          </w:tcPr>
          <w:p w:rsidR="00365214" w:rsidRDefault="00365214" w:rsidP="0017158E">
            <w:pPr>
              <w:spacing w:line="360" w:lineRule="auto"/>
              <w:rPr>
                <w:rFonts w:asciiTheme="minorEastAsia" w:hAnsiTheme="minorEastAsia" w:cs="Arial"/>
                <w:color w:val="000000" w:themeColor="text1"/>
                <w:szCs w:val="21"/>
                <w:shd w:val="clear" w:color="auto" w:fill="FFFFFF"/>
              </w:rPr>
            </w:pPr>
            <w:r>
              <w:rPr>
                <w:rFonts w:asciiTheme="minorEastAsia" w:hAnsiTheme="minorEastAsia" w:cs="Arial" w:hint="eastAsia"/>
                <w:color w:val="000000" w:themeColor="text1"/>
                <w:szCs w:val="21"/>
                <w:shd w:val="clear" w:color="auto" w:fill="FFFFFF"/>
              </w:rPr>
              <w:t>利用计算机网络技术，将各类设备进行无线联网，实现语音、数据通信功能。如：4G路由器、CPE、上网卡、通信模块、家庭网关等；</w:t>
            </w:r>
          </w:p>
        </w:tc>
      </w:tr>
    </w:tbl>
    <w:p w:rsidR="00365214" w:rsidRPr="00365214" w:rsidRDefault="00365214" w:rsidP="00365214">
      <w:pPr>
        <w:spacing w:line="360" w:lineRule="auto"/>
      </w:pPr>
    </w:p>
    <w:p w:rsidR="004D3E35" w:rsidRDefault="002A7CBA" w:rsidP="004D3E35">
      <w:pPr>
        <w:pStyle w:val="2"/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网络</w:t>
      </w:r>
      <w:r w:rsidR="004D3E35">
        <w:rPr>
          <w:rFonts w:ascii="宋体" w:hAnsi="宋体" w:hint="eastAsia"/>
        </w:rPr>
        <w:t>方案</w:t>
      </w:r>
      <w:bookmarkEnd w:id="2"/>
    </w:p>
    <w:p w:rsidR="00B04797" w:rsidRDefault="0017158E" w:rsidP="00EF574F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技术方案主要包括网络组网方案、</w:t>
      </w:r>
      <w:r w:rsidR="008724DE">
        <w:rPr>
          <w:rFonts w:asciiTheme="minorEastAsia" w:eastAsiaTheme="minorEastAsia" w:hAnsiTheme="minorEastAsia" w:hint="eastAsia"/>
        </w:rPr>
        <w:t>专网组网</w:t>
      </w:r>
      <w:r w:rsidR="00A7532C">
        <w:rPr>
          <w:rFonts w:asciiTheme="minorEastAsia" w:eastAsiaTheme="minorEastAsia" w:hAnsiTheme="minorEastAsia" w:hint="eastAsia"/>
        </w:rPr>
        <w:t>方案、</w:t>
      </w:r>
      <w:r w:rsidR="008724DE">
        <w:rPr>
          <w:rFonts w:asciiTheme="minorEastAsia" w:eastAsiaTheme="minorEastAsia" w:hAnsiTheme="minorEastAsia" w:hint="eastAsia"/>
        </w:rPr>
        <w:t>APN隧道连接方式、专网备份方案、终端IP分配方案、APN漫游方案以及制</w:t>
      </w:r>
      <w:proofErr w:type="gramStart"/>
      <w:r w:rsidR="008724DE">
        <w:rPr>
          <w:rFonts w:asciiTheme="minorEastAsia" w:eastAsiaTheme="minorEastAsia" w:hAnsiTheme="minorEastAsia" w:hint="eastAsia"/>
        </w:rPr>
        <w:t>卡范围</w:t>
      </w:r>
      <w:proofErr w:type="gramEnd"/>
      <w:r w:rsidR="008724DE">
        <w:rPr>
          <w:rFonts w:asciiTheme="minorEastAsia" w:eastAsiaTheme="minorEastAsia" w:hAnsiTheme="minorEastAsia" w:hint="eastAsia"/>
        </w:rPr>
        <w:t>等几部分。</w:t>
      </w:r>
    </w:p>
    <w:p w:rsidR="004D3E35" w:rsidRPr="00591771" w:rsidRDefault="00284B15" w:rsidP="00591771">
      <w:pPr>
        <w:pStyle w:val="3"/>
      </w:pPr>
      <w:r w:rsidRPr="00591771">
        <w:rPr>
          <w:rFonts w:hint="eastAsia"/>
        </w:rPr>
        <w:t>整体</w:t>
      </w:r>
      <w:r w:rsidR="00512459" w:rsidRPr="00591771">
        <w:rPr>
          <w:rFonts w:hint="eastAsia"/>
        </w:rPr>
        <w:t>组网方案：</w:t>
      </w:r>
      <w:r w:rsidR="0017158E" w:rsidRPr="00591771">
        <w:rPr>
          <w:rFonts w:hint="eastAsia"/>
        </w:rPr>
        <w:t>公网</w:t>
      </w:r>
      <w:r w:rsidR="00512459" w:rsidRPr="00591771">
        <w:rPr>
          <w:rFonts w:hint="eastAsia"/>
        </w:rPr>
        <w:t>接入</w:t>
      </w:r>
      <w:r w:rsidR="0017158E" w:rsidRPr="00591771">
        <w:rPr>
          <w:rFonts w:hint="eastAsia"/>
        </w:rPr>
        <w:t>/</w:t>
      </w:r>
      <w:r w:rsidR="000E019C" w:rsidRPr="00591771">
        <w:rPr>
          <w:rFonts w:hint="eastAsia"/>
        </w:rPr>
        <w:t>专</w:t>
      </w:r>
      <w:r w:rsidR="0017158E" w:rsidRPr="00591771">
        <w:rPr>
          <w:rFonts w:hint="eastAsia"/>
        </w:rPr>
        <w:t>网接入</w:t>
      </w:r>
    </w:p>
    <w:p w:rsidR="0017158E" w:rsidRDefault="00E767F9" w:rsidP="00E767F9">
      <w:pPr>
        <w:spacing w:line="360" w:lineRule="auto"/>
      </w:pPr>
      <w:r>
        <w:rPr>
          <w:rFonts w:hint="eastAsia"/>
        </w:rPr>
        <w:t xml:space="preserve">   </w:t>
      </w:r>
      <w:r>
        <w:rPr>
          <w:rFonts w:hint="eastAsia"/>
        </w:rPr>
        <w:t>无线宽带接入</w:t>
      </w:r>
      <w:r w:rsidR="0017158E">
        <w:rPr>
          <w:rFonts w:hint="eastAsia"/>
        </w:rPr>
        <w:t>包含两种模式：</w:t>
      </w:r>
      <w:r>
        <w:rPr>
          <w:rFonts w:hint="eastAsia"/>
        </w:rPr>
        <w:t>公网</w:t>
      </w:r>
      <w:r w:rsidR="0017158E">
        <w:rPr>
          <w:rFonts w:hint="eastAsia"/>
        </w:rPr>
        <w:t>接入，</w:t>
      </w:r>
      <w:r>
        <w:rPr>
          <w:rFonts w:hint="eastAsia"/>
        </w:rPr>
        <w:t>专网</w:t>
      </w:r>
      <w:r w:rsidR="0017158E">
        <w:rPr>
          <w:rFonts w:hint="eastAsia"/>
        </w:rPr>
        <w:t>接入</w:t>
      </w:r>
      <w:r>
        <w:rPr>
          <w:rFonts w:hint="eastAsia"/>
        </w:rPr>
        <w:t>。</w:t>
      </w:r>
      <w:r w:rsidR="0017158E">
        <w:rPr>
          <w:rFonts w:hint="eastAsia"/>
        </w:rPr>
        <w:t>可根据用户的需要灵活选择。</w:t>
      </w:r>
    </w:p>
    <w:p w:rsidR="000E019C" w:rsidRPr="000E019C" w:rsidRDefault="004A66AB" w:rsidP="0019431B">
      <w:pPr>
        <w:pStyle w:val="af1"/>
        <w:numPr>
          <w:ilvl w:val="0"/>
          <w:numId w:val="2"/>
        </w:numPr>
        <w:spacing w:line="360" w:lineRule="auto"/>
        <w:ind w:firstLineChars="0"/>
        <w:rPr>
          <w:b/>
        </w:rPr>
      </w:pPr>
      <w:r w:rsidRPr="000E019C">
        <w:rPr>
          <w:rFonts w:hint="eastAsia"/>
          <w:b/>
        </w:rPr>
        <w:t>公网</w:t>
      </w:r>
      <w:r w:rsidR="0017158E" w:rsidRPr="000E019C">
        <w:rPr>
          <w:rFonts w:hint="eastAsia"/>
          <w:b/>
        </w:rPr>
        <w:t>接入</w:t>
      </w:r>
      <w:r w:rsidRPr="000E019C">
        <w:rPr>
          <w:rFonts w:hint="eastAsia"/>
          <w:b/>
        </w:rPr>
        <w:t>：</w:t>
      </w:r>
    </w:p>
    <w:p w:rsidR="00E767F9" w:rsidRDefault="0017158E" w:rsidP="000E019C">
      <w:pPr>
        <w:spacing w:line="360" w:lineRule="auto"/>
        <w:ind w:left="420"/>
      </w:pPr>
      <w:r>
        <w:rPr>
          <w:rFonts w:hint="eastAsia"/>
        </w:rPr>
        <w:t>采用公共的</w:t>
      </w:r>
      <w:r>
        <w:rPr>
          <w:rFonts w:hint="eastAsia"/>
        </w:rPr>
        <w:t>APN</w:t>
      </w:r>
      <w:r>
        <w:rPr>
          <w:rFonts w:hint="eastAsia"/>
        </w:rPr>
        <w:t>：</w:t>
      </w:r>
      <w:proofErr w:type="spellStart"/>
      <w:r>
        <w:rPr>
          <w:rFonts w:hint="eastAsia"/>
        </w:rPr>
        <w:t>cmnet</w:t>
      </w:r>
      <w:proofErr w:type="spellEnd"/>
      <w:r w:rsidR="004A66AB">
        <w:rPr>
          <w:rFonts w:hint="eastAsia"/>
        </w:rPr>
        <w:t>，</w:t>
      </w:r>
      <w:r>
        <w:rPr>
          <w:rFonts w:hint="eastAsia"/>
        </w:rPr>
        <w:t>终端接入后可直接访问互联网</w:t>
      </w:r>
      <w:r w:rsidR="004A66AB">
        <w:rPr>
          <w:rFonts w:hint="eastAsia"/>
        </w:rPr>
        <w:t>，具有接入简便、</w:t>
      </w:r>
      <w:r>
        <w:rPr>
          <w:rFonts w:hint="eastAsia"/>
        </w:rPr>
        <w:t>管理简单、无需客户端网络设备等</w:t>
      </w:r>
      <w:r w:rsidR="004A66AB">
        <w:rPr>
          <w:rFonts w:hint="eastAsia"/>
        </w:rPr>
        <w:t>特点，适合</w:t>
      </w:r>
      <w:r>
        <w:rPr>
          <w:rFonts w:hint="eastAsia"/>
        </w:rPr>
        <w:t>于</w:t>
      </w:r>
      <w:r w:rsidR="004A66AB">
        <w:rPr>
          <w:rFonts w:hint="eastAsia"/>
        </w:rPr>
        <w:t>安全要求不高</w:t>
      </w:r>
      <w:r>
        <w:rPr>
          <w:rFonts w:hint="eastAsia"/>
        </w:rPr>
        <w:t>、无需</w:t>
      </w:r>
      <w:proofErr w:type="gramStart"/>
      <w:r>
        <w:rPr>
          <w:rFonts w:hint="eastAsia"/>
        </w:rPr>
        <w:t>虚拟组</w:t>
      </w:r>
      <w:proofErr w:type="gramEnd"/>
      <w:r>
        <w:rPr>
          <w:rFonts w:hint="eastAsia"/>
        </w:rPr>
        <w:t>网的用户</w:t>
      </w:r>
      <w:r w:rsidR="004A66AB">
        <w:rPr>
          <w:rFonts w:hint="eastAsia"/>
        </w:rPr>
        <w:t>。</w:t>
      </w:r>
    </w:p>
    <w:p w:rsidR="00C423FB" w:rsidRDefault="00C423FB" w:rsidP="00C423FB">
      <w:pPr>
        <w:pStyle w:val="af1"/>
        <w:spacing w:line="360" w:lineRule="auto"/>
        <w:ind w:left="420" w:firstLineChars="0" w:firstLine="0"/>
        <w:jc w:val="center"/>
      </w:pPr>
      <w:r>
        <w:rPr>
          <w:noProof/>
        </w:rPr>
        <w:drawing>
          <wp:inline distT="0" distB="0" distL="0" distR="0">
            <wp:extent cx="4080294" cy="16871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398" cy="168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19C" w:rsidRDefault="000E019C" w:rsidP="000E019C">
      <w:pPr>
        <w:pStyle w:val="af1"/>
        <w:spacing w:line="360" w:lineRule="auto"/>
        <w:ind w:left="420" w:firstLineChars="0" w:firstLine="0"/>
      </w:pPr>
    </w:p>
    <w:p w:rsidR="000E019C" w:rsidRPr="000E019C" w:rsidRDefault="000E019C" w:rsidP="0019431B">
      <w:pPr>
        <w:pStyle w:val="af1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专</w:t>
      </w:r>
      <w:r w:rsidR="004A66AB" w:rsidRPr="000E019C">
        <w:rPr>
          <w:rFonts w:hint="eastAsia"/>
          <w:b/>
        </w:rPr>
        <w:t>网</w:t>
      </w:r>
      <w:r w:rsidRPr="000E019C">
        <w:rPr>
          <w:rFonts w:hint="eastAsia"/>
          <w:b/>
        </w:rPr>
        <w:t>接入</w:t>
      </w:r>
    </w:p>
    <w:p w:rsidR="004A66AB" w:rsidRDefault="0017158E" w:rsidP="000E019C">
      <w:pPr>
        <w:spacing w:line="360" w:lineRule="auto"/>
        <w:ind w:left="420"/>
      </w:pPr>
      <w:r>
        <w:rPr>
          <w:rFonts w:hint="eastAsia"/>
        </w:rPr>
        <w:t>采用专用的</w:t>
      </w:r>
      <w:r>
        <w:rPr>
          <w:rFonts w:hint="eastAsia"/>
        </w:rPr>
        <w:t>APN</w:t>
      </w:r>
      <w:r>
        <w:rPr>
          <w:rFonts w:hint="eastAsia"/>
        </w:rPr>
        <w:t>进行接入，与公网以及其他客户的网络隔离，用户</w:t>
      </w:r>
      <w:r w:rsidR="004A66AB">
        <w:rPr>
          <w:rFonts w:hint="eastAsia"/>
        </w:rPr>
        <w:t>内部网络需要建立</w:t>
      </w:r>
      <w:r>
        <w:rPr>
          <w:rFonts w:hint="eastAsia"/>
        </w:rPr>
        <w:t>与中国</w:t>
      </w:r>
      <w:r w:rsidR="004A66AB">
        <w:rPr>
          <w:rFonts w:hint="eastAsia"/>
        </w:rPr>
        <w:t>移动</w:t>
      </w:r>
      <w:r>
        <w:rPr>
          <w:rFonts w:hint="eastAsia"/>
        </w:rPr>
        <w:t>核心网络（</w:t>
      </w:r>
      <w:r w:rsidR="004A66AB">
        <w:rPr>
          <w:rFonts w:hint="eastAsia"/>
        </w:rPr>
        <w:t>GGSN</w:t>
      </w:r>
      <w:r>
        <w:rPr>
          <w:rFonts w:hint="eastAsia"/>
        </w:rPr>
        <w:t>/PGW</w:t>
      </w:r>
      <w:r>
        <w:rPr>
          <w:rFonts w:hint="eastAsia"/>
        </w:rPr>
        <w:t>）的连接（具体连接方式有</w:t>
      </w:r>
      <w:r w:rsidR="000E019C">
        <w:rPr>
          <w:rFonts w:hint="eastAsia"/>
        </w:rPr>
        <w:t>两</w:t>
      </w:r>
      <w:r>
        <w:rPr>
          <w:rFonts w:hint="eastAsia"/>
        </w:rPr>
        <w:t>种，见后文）</w:t>
      </w:r>
      <w:r w:rsidR="004A66AB">
        <w:rPr>
          <w:rFonts w:hint="eastAsia"/>
        </w:rPr>
        <w:t>，终端</w:t>
      </w:r>
      <w:r>
        <w:rPr>
          <w:rFonts w:hint="eastAsia"/>
        </w:rPr>
        <w:t>接入后直接与用户</w:t>
      </w:r>
      <w:r w:rsidR="004A66AB">
        <w:rPr>
          <w:rFonts w:hint="eastAsia"/>
        </w:rPr>
        <w:t>内部</w:t>
      </w:r>
      <w:r>
        <w:rPr>
          <w:rFonts w:hint="eastAsia"/>
        </w:rPr>
        <w:t>网络</w:t>
      </w:r>
      <w:r w:rsidR="004A66AB">
        <w:rPr>
          <w:rFonts w:hint="eastAsia"/>
        </w:rPr>
        <w:t>建立专用通道，</w:t>
      </w:r>
      <w:r>
        <w:rPr>
          <w:rFonts w:hint="eastAsia"/>
        </w:rPr>
        <w:t>由用户进行终端</w:t>
      </w:r>
      <w:r>
        <w:rPr>
          <w:rFonts w:hint="eastAsia"/>
        </w:rPr>
        <w:t>IP</w:t>
      </w:r>
      <w:r>
        <w:rPr>
          <w:rFonts w:hint="eastAsia"/>
        </w:rPr>
        <w:t>分配、组网管理、互联网出口控制等，这种方式</w:t>
      </w:r>
      <w:r w:rsidR="004A66AB">
        <w:rPr>
          <w:rFonts w:hint="eastAsia"/>
        </w:rPr>
        <w:t>具有高</w:t>
      </w:r>
      <w:r>
        <w:rPr>
          <w:rFonts w:hint="eastAsia"/>
        </w:rPr>
        <w:t>等级</w:t>
      </w:r>
      <w:r w:rsidR="004A66AB">
        <w:rPr>
          <w:rFonts w:hint="eastAsia"/>
        </w:rPr>
        <w:t>安全</w:t>
      </w:r>
      <w:r>
        <w:rPr>
          <w:rFonts w:hint="eastAsia"/>
        </w:rPr>
        <w:t>，可灵活</w:t>
      </w:r>
      <w:proofErr w:type="gramStart"/>
      <w:r>
        <w:rPr>
          <w:rFonts w:hint="eastAsia"/>
        </w:rPr>
        <w:t>虚拟组</w:t>
      </w:r>
      <w:proofErr w:type="gramEnd"/>
      <w:r>
        <w:rPr>
          <w:rFonts w:hint="eastAsia"/>
        </w:rPr>
        <w:t>网。</w:t>
      </w:r>
    </w:p>
    <w:p w:rsidR="00E767F9" w:rsidRDefault="00C423FB" w:rsidP="00C423FB">
      <w:pPr>
        <w:jc w:val="center"/>
      </w:pPr>
      <w:r>
        <w:rPr>
          <w:noProof/>
        </w:rPr>
        <w:lastRenderedPageBreak/>
        <w:drawing>
          <wp:inline distT="0" distB="0" distL="0" distR="0">
            <wp:extent cx="4589253" cy="20444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662" cy="20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19C" w:rsidRDefault="000E019C" w:rsidP="000E019C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专网接入时，用户侧内网和中国移动</w:t>
      </w:r>
      <w:proofErr w:type="gramStart"/>
      <w:r>
        <w:rPr>
          <w:rFonts w:hint="eastAsia"/>
        </w:rPr>
        <w:t>核心网</w:t>
      </w:r>
      <w:proofErr w:type="gramEnd"/>
      <w:r>
        <w:rPr>
          <w:rFonts w:hint="eastAsia"/>
        </w:rPr>
        <w:t>有两种连接方式：</w:t>
      </w:r>
    </w:p>
    <w:p w:rsidR="000E019C" w:rsidRDefault="000E019C" w:rsidP="0019431B">
      <w:pPr>
        <w:pStyle w:val="af1"/>
        <w:numPr>
          <w:ilvl w:val="0"/>
          <w:numId w:val="17"/>
        </w:numPr>
        <w:spacing w:line="360" w:lineRule="auto"/>
        <w:ind w:firstLineChars="0"/>
      </w:pPr>
      <w:r w:rsidRPr="000E019C">
        <w:rPr>
          <w:rFonts w:hint="eastAsia"/>
          <w:b/>
        </w:rPr>
        <w:t>互联网接入方式</w:t>
      </w:r>
      <w:r>
        <w:rPr>
          <w:rFonts w:hint="eastAsia"/>
        </w:rPr>
        <w:t>：用户侧路由器可通过各类互联网线路连接到公网，与移动</w:t>
      </w:r>
      <w:proofErr w:type="gramStart"/>
      <w:r>
        <w:rPr>
          <w:rFonts w:hint="eastAsia"/>
        </w:rPr>
        <w:t>核心网</w:t>
      </w:r>
      <w:proofErr w:type="gramEnd"/>
      <w:r>
        <w:rPr>
          <w:rFonts w:hint="eastAsia"/>
        </w:rPr>
        <w:t>的公网接口，以隧道形式连接</w:t>
      </w:r>
    </w:p>
    <w:p w:rsidR="000E019C" w:rsidRDefault="000E019C" w:rsidP="0019431B">
      <w:pPr>
        <w:pStyle w:val="af1"/>
        <w:numPr>
          <w:ilvl w:val="0"/>
          <w:numId w:val="17"/>
        </w:numPr>
        <w:spacing w:line="360" w:lineRule="auto"/>
        <w:ind w:firstLineChars="0"/>
      </w:pPr>
      <w:proofErr w:type="gramStart"/>
      <w:r w:rsidRPr="000E019C">
        <w:rPr>
          <w:rFonts w:hint="eastAsia"/>
          <w:b/>
        </w:rPr>
        <w:t>私网接入</w:t>
      </w:r>
      <w:proofErr w:type="gramEnd"/>
      <w:r w:rsidRPr="000E019C">
        <w:rPr>
          <w:rFonts w:hint="eastAsia"/>
          <w:b/>
        </w:rPr>
        <w:t>方式</w:t>
      </w:r>
      <w:r>
        <w:rPr>
          <w:rFonts w:hint="eastAsia"/>
        </w:rPr>
        <w:t>：用户侧路由器与移动</w:t>
      </w:r>
      <w:proofErr w:type="gramStart"/>
      <w:r>
        <w:rPr>
          <w:rFonts w:hint="eastAsia"/>
        </w:rPr>
        <w:t>核心网</w:t>
      </w:r>
      <w:proofErr w:type="gramEnd"/>
      <w:r>
        <w:rPr>
          <w:rFonts w:hint="eastAsia"/>
        </w:rPr>
        <w:t>以专线形式连接，</w:t>
      </w:r>
      <w:proofErr w:type="gramStart"/>
      <w:r>
        <w:rPr>
          <w:rFonts w:hint="eastAsia"/>
        </w:rPr>
        <w:t>形成私网连接</w:t>
      </w:r>
      <w:proofErr w:type="gramEnd"/>
      <w:r>
        <w:rPr>
          <w:rFonts w:hint="eastAsia"/>
        </w:rPr>
        <w:t>。</w:t>
      </w:r>
    </w:p>
    <w:p w:rsidR="000E019C" w:rsidRDefault="000E019C" w:rsidP="0092209B">
      <w:pPr>
        <w:spacing w:line="360" w:lineRule="auto"/>
      </w:pPr>
    </w:p>
    <w:p w:rsidR="000E019C" w:rsidRDefault="000E019C" w:rsidP="0092209B">
      <w:pPr>
        <w:spacing w:line="360" w:lineRule="auto"/>
      </w:pPr>
      <w:r>
        <w:rPr>
          <w:rFonts w:hint="eastAsia"/>
        </w:rPr>
        <w:t>相关案例：</w:t>
      </w:r>
    </w:p>
    <w:p w:rsidR="004A66AB" w:rsidRDefault="004A66AB" w:rsidP="0092209B">
      <w:pPr>
        <w:spacing w:line="360" w:lineRule="auto"/>
      </w:pPr>
      <w:r>
        <w:rPr>
          <w:rFonts w:hint="eastAsia"/>
        </w:rPr>
        <w:t>案例一、银行离行</w:t>
      </w:r>
      <w:r>
        <w:rPr>
          <w:rFonts w:hint="eastAsia"/>
        </w:rPr>
        <w:t>ATM</w:t>
      </w:r>
      <w:r>
        <w:rPr>
          <w:rFonts w:hint="eastAsia"/>
        </w:rPr>
        <w:t>接入：银行</w:t>
      </w:r>
      <w:r>
        <w:rPr>
          <w:rFonts w:hint="eastAsia"/>
        </w:rPr>
        <w:t>ATM</w:t>
      </w:r>
      <w:r>
        <w:rPr>
          <w:rFonts w:hint="eastAsia"/>
        </w:rPr>
        <w:t>对数据安全性高，离行</w:t>
      </w:r>
      <w:r>
        <w:rPr>
          <w:rFonts w:hint="eastAsia"/>
        </w:rPr>
        <w:t>ATM</w:t>
      </w:r>
      <w:r>
        <w:rPr>
          <w:rFonts w:hint="eastAsia"/>
        </w:rPr>
        <w:t>终端与银行内部网络要求建立独立的专用网络。均采用专用</w:t>
      </w:r>
      <w:r>
        <w:rPr>
          <w:rFonts w:hint="eastAsia"/>
        </w:rPr>
        <w:t>APN</w:t>
      </w:r>
      <w:r>
        <w:rPr>
          <w:rFonts w:hint="eastAsia"/>
        </w:rPr>
        <w:t>接入方式，</w:t>
      </w:r>
      <w:r w:rsidR="000E019C">
        <w:rPr>
          <w:rFonts w:hint="eastAsia"/>
        </w:rPr>
        <w:t>并</w:t>
      </w:r>
      <w:r>
        <w:rPr>
          <w:rFonts w:hint="eastAsia"/>
        </w:rPr>
        <w:t>且</w:t>
      </w:r>
      <w:r w:rsidR="000E019C">
        <w:rPr>
          <w:rFonts w:hint="eastAsia"/>
        </w:rPr>
        <w:t>其路由器以专线方式直连移动</w:t>
      </w:r>
      <w:proofErr w:type="gramStart"/>
      <w:r w:rsidR="000E019C">
        <w:rPr>
          <w:rFonts w:hint="eastAsia"/>
        </w:rPr>
        <w:t>端核心网</w:t>
      </w:r>
      <w:proofErr w:type="gramEnd"/>
      <w:r w:rsidR="000E019C">
        <w:rPr>
          <w:rFonts w:hint="eastAsia"/>
        </w:rPr>
        <w:t>。因此</w:t>
      </w:r>
      <w:r>
        <w:rPr>
          <w:rFonts w:hint="eastAsia"/>
        </w:rPr>
        <w:t>具有</w:t>
      </w:r>
      <w:r w:rsidR="000E019C">
        <w:rPr>
          <w:rFonts w:hint="eastAsia"/>
        </w:rPr>
        <w:t>高安全、可管理等</w:t>
      </w:r>
      <w:r>
        <w:rPr>
          <w:rFonts w:hint="eastAsia"/>
        </w:rPr>
        <w:t>特点。</w:t>
      </w:r>
    </w:p>
    <w:p w:rsidR="004A66AB" w:rsidRPr="004A66AB" w:rsidRDefault="000E019C" w:rsidP="00E86B77">
      <w:pPr>
        <w:spacing w:line="360" w:lineRule="auto"/>
      </w:pPr>
      <w:r>
        <w:rPr>
          <w:rFonts w:hint="eastAsia"/>
        </w:rPr>
        <w:t>案例二、中小企业外勤管理：企业管理员希望建立一套外勤管理系统，主要用于对外勤人员进行考勤、车辆管理、并根据外勤人员工作状态进行任务的调配。这类企业对数据的安全性并不高，更多是考虑系统建设成本，在</w:t>
      </w:r>
      <w:proofErr w:type="gramStart"/>
      <w:r>
        <w:rPr>
          <w:rFonts w:hint="eastAsia"/>
        </w:rPr>
        <w:t>选用组</w:t>
      </w:r>
      <w:proofErr w:type="gramEnd"/>
      <w:r>
        <w:rPr>
          <w:rFonts w:hint="eastAsia"/>
        </w:rPr>
        <w:t>网方案时建议采用</w:t>
      </w:r>
      <w:r>
        <w:rPr>
          <w:rFonts w:hint="eastAsia"/>
        </w:rPr>
        <w:t>CMNET</w:t>
      </w:r>
      <w:r>
        <w:rPr>
          <w:rFonts w:hint="eastAsia"/>
        </w:rPr>
        <w:t>的方式，具有配置简单投入低成本低的特点</w:t>
      </w:r>
    </w:p>
    <w:p w:rsidR="0031144A" w:rsidRPr="0031144A" w:rsidRDefault="0031144A" w:rsidP="00591771">
      <w:pPr>
        <w:pStyle w:val="3"/>
      </w:pPr>
      <w:bookmarkStart w:id="3" w:name="_Toc406078160"/>
      <w:bookmarkStart w:id="4" w:name="_Toc406078158"/>
      <w:r>
        <w:rPr>
          <w:rFonts w:hint="eastAsia"/>
        </w:rPr>
        <w:t>专网</w:t>
      </w:r>
      <w:bookmarkEnd w:id="3"/>
      <w:r w:rsidR="00A16309">
        <w:rPr>
          <w:rFonts w:hint="eastAsia"/>
        </w:rPr>
        <w:t>组网方式</w:t>
      </w:r>
      <w:r>
        <w:rPr>
          <w:rFonts w:hint="eastAsia"/>
        </w:rPr>
        <w:t>：</w:t>
      </w:r>
      <w:r w:rsidR="00846551">
        <w:rPr>
          <w:rFonts w:hint="eastAsia"/>
        </w:rPr>
        <w:t>无线接入网</w:t>
      </w:r>
      <w:r>
        <w:rPr>
          <w:rFonts w:hint="eastAsia"/>
        </w:rPr>
        <w:t>/</w:t>
      </w:r>
      <w:r w:rsidR="00846551">
        <w:rPr>
          <w:rFonts w:hint="eastAsia"/>
        </w:rPr>
        <w:t>无线</w:t>
      </w:r>
      <w:r w:rsidR="00451181">
        <w:rPr>
          <w:rFonts w:hint="eastAsia"/>
        </w:rPr>
        <w:t>自组网</w:t>
      </w:r>
    </w:p>
    <w:p w:rsidR="0031144A" w:rsidRDefault="0031144A" w:rsidP="0031144A">
      <w:pPr>
        <w:spacing w:line="360" w:lineRule="auto"/>
        <w:ind w:firstLineChars="200" w:firstLine="420"/>
      </w:pPr>
      <w:r>
        <w:rPr>
          <w:rFonts w:hint="eastAsia"/>
        </w:rPr>
        <w:t>在使用专用</w:t>
      </w:r>
      <w:r>
        <w:rPr>
          <w:rFonts w:hint="eastAsia"/>
        </w:rPr>
        <w:t>APN</w:t>
      </w:r>
      <w:r>
        <w:rPr>
          <w:rFonts w:hint="eastAsia"/>
        </w:rPr>
        <w:t>的方式下</w:t>
      </w:r>
      <w:r w:rsidR="00451181">
        <w:rPr>
          <w:rFonts w:hint="eastAsia"/>
        </w:rPr>
        <w:t>，可根据用户</w:t>
      </w:r>
      <w:r w:rsidR="00846551">
        <w:rPr>
          <w:rFonts w:hint="eastAsia"/>
        </w:rPr>
        <w:t>部署提供两种组网方式：无线接入网（</w:t>
      </w:r>
      <w:r w:rsidR="00846551">
        <w:rPr>
          <w:rFonts w:hint="eastAsia"/>
        </w:rPr>
        <w:t>APN</w:t>
      </w:r>
      <w:r w:rsidR="00846551">
        <w:rPr>
          <w:rFonts w:hint="eastAsia"/>
        </w:rPr>
        <w:t>路由方式）</w:t>
      </w:r>
      <w:r w:rsidR="00451181">
        <w:rPr>
          <w:rFonts w:hint="eastAsia"/>
        </w:rPr>
        <w:t>，</w:t>
      </w:r>
      <w:r w:rsidR="00846551">
        <w:rPr>
          <w:rFonts w:hint="eastAsia"/>
        </w:rPr>
        <w:t>无线自组网（</w:t>
      </w:r>
      <w:r>
        <w:rPr>
          <w:rFonts w:hint="eastAsia"/>
        </w:rPr>
        <w:t>IP</w:t>
      </w:r>
      <w:r>
        <w:rPr>
          <w:rFonts w:hint="eastAsia"/>
        </w:rPr>
        <w:t>路由</w:t>
      </w:r>
      <w:r w:rsidR="00846551">
        <w:rPr>
          <w:rFonts w:hint="eastAsia"/>
        </w:rPr>
        <w:t>）</w:t>
      </w:r>
      <w:r>
        <w:rPr>
          <w:rFonts w:hint="eastAsia"/>
        </w:rPr>
        <w:t>。对于绝大部分情况一般均默认采用</w:t>
      </w:r>
      <w:r w:rsidR="00846551">
        <w:rPr>
          <w:rFonts w:hint="eastAsia"/>
        </w:rPr>
        <w:t>无线接入网（</w:t>
      </w:r>
      <w:r>
        <w:rPr>
          <w:rFonts w:hint="eastAsia"/>
        </w:rPr>
        <w:t>APN</w:t>
      </w:r>
      <w:r>
        <w:rPr>
          <w:rFonts w:hint="eastAsia"/>
        </w:rPr>
        <w:t>路由</w:t>
      </w:r>
      <w:r w:rsidR="00846551">
        <w:rPr>
          <w:rFonts w:hint="eastAsia"/>
        </w:rPr>
        <w:t>）</w:t>
      </w:r>
      <w:r>
        <w:rPr>
          <w:rFonts w:hint="eastAsia"/>
        </w:rPr>
        <w:t>，仅特殊情况采用</w:t>
      </w:r>
      <w:r w:rsidR="00846551">
        <w:rPr>
          <w:rFonts w:hint="eastAsia"/>
        </w:rPr>
        <w:t>无线自组网（</w:t>
      </w:r>
      <w:r w:rsidR="00846551">
        <w:rPr>
          <w:rFonts w:hint="eastAsia"/>
        </w:rPr>
        <w:t>IP</w:t>
      </w:r>
      <w:r w:rsidR="00846551">
        <w:rPr>
          <w:rFonts w:hint="eastAsia"/>
        </w:rPr>
        <w:t>路由）</w:t>
      </w:r>
      <w:r>
        <w:rPr>
          <w:rFonts w:hint="eastAsia"/>
        </w:rPr>
        <w:t>。</w:t>
      </w:r>
    </w:p>
    <w:p w:rsidR="0031144A" w:rsidRDefault="009E605A" w:rsidP="0019431B">
      <w:pPr>
        <w:pStyle w:val="af1"/>
        <w:numPr>
          <w:ilvl w:val="0"/>
          <w:numId w:val="7"/>
        </w:numPr>
        <w:spacing w:line="360" w:lineRule="auto"/>
        <w:ind w:firstLineChars="0"/>
      </w:pPr>
      <w:r w:rsidRPr="009E605A">
        <w:rPr>
          <w:rFonts w:hint="eastAsia"/>
        </w:rPr>
        <w:t>无线接入网（</w:t>
      </w:r>
      <w:r w:rsidRPr="009E605A">
        <w:rPr>
          <w:rFonts w:hint="eastAsia"/>
        </w:rPr>
        <w:t>APN</w:t>
      </w:r>
      <w:r w:rsidRPr="009E605A">
        <w:rPr>
          <w:rFonts w:hint="eastAsia"/>
        </w:rPr>
        <w:t>路由）</w:t>
      </w:r>
      <w:r w:rsidR="0031144A">
        <w:rPr>
          <w:rFonts w:hint="eastAsia"/>
        </w:rPr>
        <w:t>：</w:t>
      </w:r>
      <w:r w:rsidR="003C5C4B">
        <w:rPr>
          <w:rFonts w:hint="eastAsia"/>
        </w:rPr>
        <w:t>用户</w:t>
      </w:r>
      <w:proofErr w:type="gramStart"/>
      <w:r w:rsidR="003C5C4B">
        <w:rPr>
          <w:rFonts w:hint="eastAsia"/>
        </w:rPr>
        <w:t>侧具备</w:t>
      </w:r>
      <w:proofErr w:type="gramEnd"/>
      <w:r w:rsidR="003C5C4B">
        <w:rPr>
          <w:rFonts w:hint="eastAsia"/>
        </w:rPr>
        <w:t>网络设备</w:t>
      </w:r>
      <w:r>
        <w:rPr>
          <w:rFonts w:hint="eastAsia"/>
        </w:rPr>
        <w:t>，终端无线网络接入到用户内网</w:t>
      </w:r>
      <w:proofErr w:type="gramStart"/>
      <w:r>
        <w:rPr>
          <w:rFonts w:hint="eastAsia"/>
        </w:rPr>
        <w:t>形成组</w:t>
      </w:r>
      <w:proofErr w:type="gramEnd"/>
      <w:r>
        <w:rPr>
          <w:rFonts w:hint="eastAsia"/>
        </w:rPr>
        <w:t>网。用户侧路由器</w:t>
      </w:r>
      <w:r w:rsidR="003C5C4B">
        <w:rPr>
          <w:rFonts w:hint="eastAsia"/>
        </w:rPr>
        <w:t>与移动的</w:t>
      </w:r>
      <w:proofErr w:type="gramStart"/>
      <w:r w:rsidR="003C5C4B">
        <w:rPr>
          <w:rFonts w:hint="eastAsia"/>
        </w:rPr>
        <w:t>核心网</w:t>
      </w:r>
      <w:proofErr w:type="gramEnd"/>
      <w:r w:rsidR="003C5C4B">
        <w:rPr>
          <w:rFonts w:hint="eastAsia"/>
        </w:rPr>
        <w:t>GGSN</w:t>
      </w:r>
      <w:r w:rsidR="003C5C4B">
        <w:rPr>
          <w:rFonts w:hint="eastAsia"/>
        </w:rPr>
        <w:t>建立隧道连接，所有无线终端的数据，</w:t>
      </w:r>
      <w:r w:rsidR="003C5C4B">
        <w:rPr>
          <w:rFonts w:hint="eastAsia"/>
        </w:rPr>
        <w:t>GGSN</w:t>
      </w:r>
      <w:r w:rsidR="003C5C4B">
        <w:rPr>
          <w:rFonts w:hint="eastAsia"/>
        </w:rPr>
        <w:t>将全部透明转发至用户侧内网。</w:t>
      </w:r>
      <w:r w:rsidR="00E31AFE">
        <w:rPr>
          <w:rFonts w:hint="eastAsia"/>
        </w:rPr>
        <w:t>此种方式适用于绝大部分用户的网络组</w:t>
      </w:r>
      <w:r w:rsidR="00E31AFE">
        <w:rPr>
          <w:rFonts w:hint="eastAsia"/>
        </w:rPr>
        <w:lastRenderedPageBreak/>
        <w:t>网结构。</w:t>
      </w:r>
    </w:p>
    <w:p w:rsidR="0031144A" w:rsidRDefault="0031144A" w:rsidP="0031144A">
      <w:pPr>
        <w:pStyle w:val="af1"/>
        <w:spacing w:line="360" w:lineRule="auto"/>
        <w:ind w:left="420" w:firstLineChars="0" w:firstLine="0"/>
        <w:jc w:val="center"/>
      </w:pPr>
      <w:r>
        <w:rPr>
          <w:noProof/>
        </w:rPr>
        <w:drawing>
          <wp:inline distT="0" distB="0" distL="0" distR="0">
            <wp:extent cx="3942272" cy="1767552"/>
            <wp:effectExtent l="0" t="0" r="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818" cy="177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44A" w:rsidRPr="003F17CC" w:rsidRDefault="009E605A" w:rsidP="0019431B">
      <w:pPr>
        <w:pStyle w:val="af1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无线自组网（</w:t>
      </w:r>
      <w:r>
        <w:rPr>
          <w:rFonts w:hint="eastAsia"/>
        </w:rPr>
        <w:t>IP</w:t>
      </w:r>
      <w:r>
        <w:rPr>
          <w:rFonts w:hint="eastAsia"/>
        </w:rPr>
        <w:t>路由）</w:t>
      </w:r>
      <w:r w:rsidR="0031144A">
        <w:rPr>
          <w:rFonts w:hint="eastAsia"/>
        </w:rPr>
        <w:t>：</w:t>
      </w:r>
      <w:r w:rsidR="003C5C4B">
        <w:rPr>
          <w:rFonts w:hint="eastAsia"/>
        </w:rPr>
        <w:t>可在用户侧无需任何网络设备的情况下，实现</w:t>
      </w:r>
      <w:r w:rsidR="0031144A">
        <w:rPr>
          <w:rFonts w:hint="eastAsia"/>
        </w:rPr>
        <w:t>各</w:t>
      </w:r>
      <w:r w:rsidR="003C5C4B">
        <w:rPr>
          <w:rFonts w:hint="eastAsia"/>
        </w:rPr>
        <w:t>无线</w:t>
      </w:r>
      <w:r w:rsidR="0031144A">
        <w:rPr>
          <w:rFonts w:hint="eastAsia"/>
        </w:rPr>
        <w:t>终端之间的</w:t>
      </w:r>
      <w:r w:rsidR="003C5C4B">
        <w:rPr>
          <w:rFonts w:hint="eastAsia"/>
        </w:rPr>
        <w:t>互访。这种方式下，用户可完全基于无线终端构建局域网，实现应用，例如一台无线终端作为数据采集器，另一个无线终端作为服务器存储数据。</w:t>
      </w:r>
    </w:p>
    <w:p w:rsidR="0031144A" w:rsidRDefault="0031144A" w:rsidP="0031144A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008558" cy="2022601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558" cy="202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B7609" w:rsidRPr="0031144A" w:rsidRDefault="008A3468" w:rsidP="00591771">
      <w:pPr>
        <w:pStyle w:val="3"/>
      </w:pPr>
      <w:r>
        <w:rPr>
          <w:rFonts w:hint="eastAsia"/>
        </w:rPr>
        <w:t>APN</w:t>
      </w:r>
      <w:r w:rsidR="00FB7609" w:rsidRPr="0031144A">
        <w:rPr>
          <w:rFonts w:hint="eastAsia"/>
        </w:rPr>
        <w:t>隧道</w:t>
      </w:r>
      <w:r w:rsidR="00512459" w:rsidRPr="0031144A">
        <w:rPr>
          <w:rFonts w:hint="eastAsia"/>
        </w:rPr>
        <w:t>方式：</w:t>
      </w:r>
      <w:r w:rsidR="00512459" w:rsidRPr="0031144A">
        <w:rPr>
          <w:rFonts w:hint="eastAsia"/>
        </w:rPr>
        <w:t>GRE/L2TP</w:t>
      </w:r>
      <w:bookmarkEnd w:id="4"/>
    </w:p>
    <w:p w:rsidR="00284B15" w:rsidRDefault="00284B15" w:rsidP="00512459">
      <w:pPr>
        <w:spacing w:line="360" w:lineRule="auto"/>
        <w:ind w:firstLineChars="200" w:firstLine="420"/>
      </w:pPr>
      <w:r>
        <w:rPr>
          <w:rFonts w:hint="eastAsia"/>
        </w:rPr>
        <w:t>在采用专网</w:t>
      </w:r>
      <w:r w:rsidR="00F14E15">
        <w:rPr>
          <w:rFonts w:hint="eastAsia"/>
        </w:rPr>
        <w:t>APN</w:t>
      </w:r>
      <w:r>
        <w:rPr>
          <w:rFonts w:hint="eastAsia"/>
        </w:rPr>
        <w:t>接入方案</w:t>
      </w:r>
      <w:r w:rsidR="008A3468">
        <w:rPr>
          <w:rFonts w:hint="eastAsia"/>
        </w:rPr>
        <w:t>以及无线接入网（</w:t>
      </w:r>
      <w:r w:rsidR="008A3468">
        <w:rPr>
          <w:rFonts w:hint="eastAsia"/>
        </w:rPr>
        <w:t>APN</w:t>
      </w:r>
      <w:r w:rsidR="008A3468">
        <w:rPr>
          <w:rFonts w:hint="eastAsia"/>
        </w:rPr>
        <w:t>路由）方式</w:t>
      </w:r>
      <w:r>
        <w:rPr>
          <w:rFonts w:hint="eastAsia"/>
        </w:rPr>
        <w:t>后，用户侧路由器与移动</w:t>
      </w:r>
      <w:proofErr w:type="gramStart"/>
      <w:r>
        <w:rPr>
          <w:rFonts w:hint="eastAsia"/>
        </w:rPr>
        <w:t>侧核心网</w:t>
      </w:r>
      <w:proofErr w:type="gramEnd"/>
      <w:r>
        <w:rPr>
          <w:rFonts w:hint="eastAsia"/>
        </w:rPr>
        <w:t>连接需要建立隧道，以便于其移动终端与用户内网的互通访问。</w:t>
      </w:r>
      <w:r w:rsidR="00C62269">
        <w:rPr>
          <w:rFonts w:hint="eastAsia"/>
        </w:rPr>
        <w:t>如果采用公网接入方案，无需隧道接入。</w:t>
      </w:r>
    </w:p>
    <w:p w:rsidR="00E767F9" w:rsidRDefault="00284B15" w:rsidP="00284B15">
      <w:pPr>
        <w:spacing w:line="360" w:lineRule="auto"/>
        <w:ind w:firstLineChars="200" w:firstLine="420"/>
      </w:pPr>
      <w:r>
        <w:rPr>
          <w:rFonts w:hint="eastAsia"/>
        </w:rPr>
        <w:t>目前可提供两种隧道封装方式：</w:t>
      </w:r>
      <w:r>
        <w:rPr>
          <w:rFonts w:hint="eastAsia"/>
        </w:rPr>
        <w:t>GRE</w:t>
      </w:r>
      <w:r>
        <w:rPr>
          <w:rFonts w:hint="eastAsia"/>
        </w:rPr>
        <w:t>隧道协议，</w:t>
      </w:r>
      <w:r>
        <w:rPr>
          <w:rFonts w:hint="eastAsia"/>
        </w:rPr>
        <w:t>L2TP</w:t>
      </w:r>
      <w:r>
        <w:rPr>
          <w:rFonts w:hint="eastAsia"/>
        </w:rPr>
        <w:t>协议。两种方式，均需要在用户端</w:t>
      </w:r>
      <w:r w:rsidR="00A6788D">
        <w:rPr>
          <w:rFonts w:hint="eastAsia"/>
        </w:rPr>
        <w:t>路由器</w:t>
      </w:r>
      <w:r>
        <w:rPr>
          <w:rFonts w:hint="eastAsia"/>
        </w:rPr>
        <w:t>上</w:t>
      </w:r>
      <w:r w:rsidR="00A6788D">
        <w:rPr>
          <w:rFonts w:hint="eastAsia"/>
        </w:rPr>
        <w:t>进行配置</w:t>
      </w:r>
      <w:r w:rsidR="00534CE4">
        <w:rPr>
          <w:rFonts w:hint="eastAsia"/>
        </w:rPr>
        <w:t>。</w:t>
      </w:r>
    </w:p>
    <w:p w:rsidR="00534CE4" w:rsidRPr="00534CE4" w:rsidRDefault="00534CE4" w:rsidP="00284B15">
      <w:pPr>
        <w:spacing w:line="360" w:lineRule="auto"/>
        <w:ind w:firstLineChars="200" w:firstLine="420"/>
      </w:pPr>
    </w:p>
    <w:tbl>
      <w:tblPr>
        <w:tblStyle w:val="af3"/>
        <w:tblW w:w="0" w:type="auto"/>
        <w:tblLook w:val="04A0"/>
      </w:tblPr>
      <w:tblGrid>
        <w:gridCol w:w="1325"/>
        <w:gridCol w:w="3886"/>
        <w:gridCol w:w="3119"/>
      </w:tblGrid>
      <w:tr w:rsidR="00651B04" w:rsidTr="00F14E15">
        <w:tc>
          <w:tcPr>
            <w:tcW w:w="1325" w:type="dxa"/>
          </w:tcPr>
          <w:p w:rsidR="00651B04" w:rsidRDefault="00651B04" w:rsidP="00651B04">
            <w:pPr>
              <w:spacing w:line="360" w:lineRule="auto"/>
            </w:pPr>
            <w:r>
              <w:rPr>
                <w:rFonts w:hint="eastAsia"/>
              </w:rPr>
              <w:t>隧道协议</w:t>
            </w:r>
          </w:p>
        </w:tc>
        <w:tc>
          <w:tcPr>
            <w:tcW w:w="3886" w:type="dxa"/>
          </w:tcPr>
          <w:p w:rsidR="00651B04" w:rsidRDefault="00651B04" w:rsidP="00651B04">
            <w:pPr>
              <w:spacing w:line="360" w:lineRule="auto"/>
            </w:pPr>
            <w:r>
              <w:rPr>
                <w:rFonts w:hint="eastAsia"/>
              </w:rPr>
              <w:t>优点</w:t>
            </w:r>
          </w:p>
        </w:tc>
        <w:tc>
          <w:tcPr>
            <w:tcW w:w="3119" w:type="dxa"/>
          </w:tcPr>
          <w:p w:rsidR="00651B04" w:rsidRDefault="00651B04" w:rsidP="00651B04">
            <w:pPr>
              <w:spacing w:line="360" w:lineRule="auto"/>
            </w:pPr>
            <w:r>
              <w:rPr>
                <w:rFonts w:hint="eastAsia"/>
              </w:rPr>
              <w:t>缺点</w:t>
            </w:r>
          </w:p>
        </w:tc>
      </w:tr>
      <w:tr w:rsidR="00651B04" w:rsidTr="00F14E15">
        <w:tc>
          <w:tcPr>
            <w:tcW w:w="1325" w:type="dxa"/>
          </w:tcPr>
          <w:p w:rsidR="00651B04" w:rsidRDefault="00651B04" w:rsidP="00651B04">
            <w:pPr>
              <w:spacing w:line="360" w:lineRule="auto"/>
            </w:pPr>
            <w:r>
              <w:rPr>
                <w:rFonts w:hint="eastAsia"/>
              </w:rPr>
              <w:t>GRE</w:t>
            </w:r>
          </w:p>
        </w:tc>
        <w:tc>
          <w:tcPr>
            <w:tcW w:w="3886" w:type="dxa"/>
          </w:tcPr>
          <w:p w:rsidR="00651B04" w:rsidRDefault="00F14E15" w:rsidP="0019431B">
            <w:pPr>
              <w:pStyle w:val="af1"/>
              <w:numPr>
                <w:ilvl w:val="0"/>
                <w:numId w:val="13"/>
              </w:numPr>
              <w:spacing w:line="360" w:lineRule="auto"/>
              <w:ind w:firstLineChars="0"/>
              <w:jc w:val="left"/>
            </w:pPr>
            <w:r>
              <w:rPr>
                <w:rFonts w:hint="eastAsia"/>
              </w:rPr>
              <w:t>配置简单</w:t>
            </w:r>
          </w:p>
          <w:p w:rsidR="00651B04" w:rsidRDefault="00651B04" w:rsidP="0019431B">
            <w:pPr>
              <w:pStyle w:val="af1"/>
              <w:numPr>
                <w:ilvl w:val="0"/>
                <w:numId w:val="13"/>
              </w:numPr>
              <w:spacing w:line="360" w:lineRule="auto"/>
              <w:ind w:firstLineChars="0"/>
              <w:jc w:val="left"/>
            </w:pPr>
            <w:r>
              <w:rPr>
                <w:rFonts w:hint="eastAsia"/>
              </w:rPr>
              <w:lastRenderedPageBreak/>
              <w:t>支持多点隧道</w:t>
            </w:r>
            <w:r>
              <w:rPr>
                <w:rFonts w:hint="eastAsia"/>
              </w:rPr>
              <w:t> </w:t>
            </w:r>
            <w:r>
              <w:t> </w:t>
            </w:r>
          </w:p>
        </w:tc>
        <w:tc>
          <w:tcPr>
            <w:tcW w:w="3119" w:type="dxa"/>
          </w:tcPr>
          <w:p w:rsidR="00651B04" w:rsidRDefault="00651B04" w:rsidP="0019431B">
            <w:pPr>
              <w:pStyle w:val="af1"/>
              <w:numPr>
                <w:ilvl w:val="0"/>
                <w:numId w:val="14"/>
              </w:numPr>
              <w:spacing w:line="360" w:lineRule="auto"/>
              <w:ind w:firstLineChars="0"/>
            </w:pPr>
            <w:r>
              <w:rPr>
                <w:rFonts w:hint="eastAsia"/>
              </w:rPr>
              <w:lastRenderedPageBreak/>
              <w:t>缺乏加密机制</w:t>
            </w:r>
            <w:r>
              <w:rPr>
                <w:rFonts w:hint="eastAsia"/>
              </w:rPr>
              <w:t> </w:t>
            </w:r>
          </w:p>
          <w:p w:rsidR="00651B04" w:rsidRDefault="00651B04" w:rsidP="00F14E15">
            <w:pPr>
              <w:spacing w:line="360" w:lineRule="auto"/>
            </w:pPr>
          </w:p>
        </w:tc>
      </w:tr>
      <w:tr w:rsidR="00651B04" w:rsidTr="00F14E15">
        <w:tc>
          <w:tcPr>
            <w:tcW w:w="1325" w:type="dxa"/>
          </w:tcPr>
          <w:p w:rsidR="00651B04" w:rsidRDefault="00651B04" w:rsidP="00651B04">
            <w:pPr>
              <w:spacing w:line="360" w:lineRule="auto"/>
            </w:pPr>
            <w:r>
              <w:rPr>
                <w:rFonts w:hint="eastAsia"/>
              </w:rPr>
              <w:lastRenderedPageBreak/>
              <w:t>L2TP</w:t>
            </w:r>
          </w:p>
        </w:tc>
        <w:tc>
          <w:tcPr>
            <w:tcW w:w="3886" w:type="dxa"/>
          </w:tcPr>
          <w:p w:rsidR="00C12595" w:rsidRDefault="00F14E15" w:rsidP="0019431B">
            <w:pPr>
              <w:pStyle w:val="af1"/>
              <w:numPr>
                <w:ilvl w:val="0"/>
                <w:numId w:val="15"/>
              </w:numPr>
              <w:spacing w:line="360" w:lineRule="auto"/>
              <w:ind w:firstLineChars="0"/>
            </w:pPr>
            <w:r>
              <w:rPr>
                <w:rFonts w:hint="eastAsia"/>
              </w:rPr>
              <w:t>可提供</w:t>
            </w:r>
            <w:r w:rsidR="00C12595">
              <w:rPr>
                <w:rFonts w:hint="eastAsia"/>
              </w:rPr>
              <w:t>身份认证及高度安全性（</w:t>
            </w:r>
            <w:r w:rsidR="00C12595">
              <w:rPr>
                <w:rFonts w:hint="eastAsia"/>
              </w:rPr>
              <w:t>CHAP/PAP</w:t>
            </w:r>
            <w:r w:rsidR="00C12595">
              <w:rPr>
                <w:rFonts w:hint="eastAsia"/>
              </w:rPr>
              <w:t>认证，</w:t>
            </w:r>
            <w:r w:rsidR="00C12595">
              <w:rPr>
                <w:rFonts w:hint="eastAsia"/>
              </w:rPr>
              <w:t>IPSec</w:t>
            </w:r>
            <w:r w:rsidR="00C12595">
              <w:rPr>
                <w:rFonts w:hint="eastAsia"/>
              </w:rPr>
              <w:t>）；</w:t>
            </w:r>
          </w:p>
          <w:p w:rsidR="00C12595" w:rsidRDefault="00C12595" w:rsidP="0019431B">
            <w:pPr>
              <w:pStyle w:val="af1"/>
              <w:numPr>
                <w:ilvl w:val="0"/>
                <w:numId w:val="15"/>
              </w:numPr>
              <w:spacing w:line="360" w:lineRule="auto"/>
              <w:ind w:firstLineChars="0"/>
            </w:pPr>
            <w:r>
              <w:rPr>
                <w:rFonts w:hint="eastAsia"/>
              </w:rPr>
              <w:t>多协议传输；</w:t>
            </w:r>
            <w:r>
              <w:rPr>
                <w:rFonts w:hint="eastAsia"/>
              </w:rPr>
              <w:t>L2TP</w:t>
            </w:r>
            <w:r>
              <w:rPr>
                <w:rFonts w:hint="eastAsia"/>
              </w:rPr>
              <w:t>传输</w:t>
            </w:r>
            <w:r>
              <w:rPr>
                <w:rFonts w:hint="eastAsia"/>
              </w:rPr>
              <w:t>PPP</w:t>
            </w:r>
            <w:r>
              <w:rPr>
                <w:rFonts w:hint="eastAsia"/>
              </w:rPr>
              <w:t>数据包，可在</w:t>
            </w:r>
            <w:r>
              <w:rPr>
                <w:rFonts w:hint="eastAsia"/>
              </w:rPr>
              <w:t>PPP</w:t>
            </w:r>
            <w:r>
              <w:rPr>
                <w:rFonts w:hint="eastAsia"/>
              </w:rPr>
              <w:t>数据包内封装多种协议</w:t>
            </w:r>
          </w:p>
          <w:p w:rsidR="00C12595" w:rsidRDefault="00C12595" w:rsidP="0019431B">
            <w:pPr>
              <w:pStyle w:val="af1"/>
              <w:numPr>
                <w:ilvl w:val="0"/>
                <w:numId w:val="15"/>
              </w:numPr>
              <w:spacing w:line="360" w:lineRule="auto"/>
              <w:ind w:firstLineChars="0"/>
            </w:pPr>
            <w:r>
              <w:rPr>
                <w:rFonts w:hint="eastAsia"/>
              </w:rPr>
              <w:t>支持</w:t>
            </w:r>
            <w:r>
              <w:rPr>
                <w:rFonts w:hint="eastAsia"/>
              </w:rPr>
              <w:t>RADIUS</w:t>
            </w:r>
            <w:r>
              <w:rPr>
                <w:rFonts w:hint="eastAsia"/>
              </w:rPr>
              <w:t>服务器验证</w:t>
            </w:r>
          </w:p>
          <w:p w:rsidR="00C12595" w:rsidRDefault="00C12595" w:rsidP="0019431B">
            <w:pPr>
              <w:pStyle w:val="af1"/>
              <w:numPr>
                <w:ilvl w:val="0"/>
                <w:numId w:val="15"/>
              </w:numPr>
              <w:spacing w:line="360" w:lineRule="auto"/>
              <w:ind w:firstLineChars="0"/>
            </w:pPr>
            <w:r>
              <w:rPr>
                <w:rFonts w:hint="eastAsia"/>
              </w:rPr>
              <w:t>支持内部地址分配</w:t>
            </w:r>
          </w:p>
          <w:p w:rsidR="00C12595" w:rsidRDefault="00C12595" w:rsidP="0019431B">
            <w:pPr>
              <w:pStyle w:val="af1"/>
              <w:numPr>
                <w:ilvl w:val="0"/>
                <w:numId w:val="15"/>
              </w:numPr>
              <w:spacing w:line="360" w:lineRule="auto"/>
              <w:ind w:firstLineChars="0"/>
            </w:pPr>
            <w:r w:rsidRPr="00C12595">
              <w:rPr>
                <w:rFonts w:hint="eastAsia"/>
              </w:rPr>
              <w:t>L2TP</w:t>
            </w:r>
            <w:r w:rsidRPr="00C12595">
              <w:rPr>
                <w:rFonts w:hint="eastAsia"/>
              </w:rPr>
              <w:t>协议支持备份</w:t>
            </w:r>
            <w:r w:rsidRPr="00C12595">
              <w:rPr>
                <w:rFonts w:hint="eastAsia"/>
              </w:rPr>
              <w:t>LNS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LAC</w:t>
            </w:r>
            <w:r>
              <w:rPr>
                <w:rFonts w:hint="eastAsia"/>
              </w:rPr>
              <w:t>可与在多个</w:t>
            </w:r>
            <w:r>
              <w:rPr>
                <w:rFonts w:hint="eastAsia"/>
              </w:rPr>
              <w:t>LNS</w:t>
            </w:r>
            <w:r>
              <w:rPr>
                <w:rFonts w:hint="eastAsia"/>
              </w:rPr>
              <w:t>进行切换</w:t>
            </w:r>
          </w:p>
          <w:p w:rsidR="00D13AF9" w:rsidRPr="00C12595" w:rsidRDefault="00D13AF9" w:rsidP="0019431B">
            <w:pPr>
              <w:pStyle w:val="af1"/>
              <w:numPr>
                <w:ilvl w:val="0"/>
                <w:numId w:val="15"/>
              </w:numPr>
              <w:spacing w:line="360" w:lineRule="auto"/>
              <w:ind w:firstLineChars="0"/>
            </w:pPr>
            <w:r>
              <w:rPr>
                <w:rFonts w:hint="eastAsia"/>
              </w:rPr>
              <w:t>L2TP</w:t>
            </w:r>
            <w:r>
              <w:rPr>
                <w:rFonts w:hint="eastAsia"/>
              </w:rPr>
              <w:t>隧道接入</w:t>
            </w:r>
            <w:r w:rsidR="00B16AEB">
              <w:rPr>
                <w:rFonts w:hint="eastAsia"/>
              </w:rPr>
              <w:t>移动网的</w:t>
            </w:r>
            <w:r>
              <w:rPr>
                <w:rFonts w:hint="eastAsia"/>
              </w:rPr>
              <w:t>同时不影响企业网络</w:t>
            </w:r>
            <w:bookmarkStart w:id="5" w:name="_GoBack"/>
            <w:bookmarkEnd w:id="5"/>
            <w:r>
              <w:rPr>
                <w:rFonts w:hint="eastAsia"/>
              </w:rPr>
              <w:t>结构</w:t>
            </w:r>
          </w:p>
        </w:tc>
        <w:tc>
          <w:tcPr>
            <w:tcW w:w="3119" w:type="dxa"/>
          </w:tcPr>
          <w:p w:rsidR="00651B04" w:rsidRDefault="00D13AF9" w:rsidP="0019431B">
            <w:pPr>
              <w:pStyle w:val="af1"/>
              <w:numPr>
                <w:ilvl w:val="0"/>
                <w:numId w:val="15"/>
              </w:numPr>
              <w:spacing w:line="360" w:lineRule="auto"/>
              <w:ind w:firstLineChars="0"/>
            </w:pPr>
            <w:r>
              <w:rPr>
                <w:rFonts w:hint="eastAsia"/>
              </w:rPr>
              <w:t>L2TP</w:t>
            </w:r>
            <w:r>
              <w:rPr>
                <w:rFonts w:hint="eastAsia"/>
              </w:rPr>
              <w:t>配置相对</w:t>
            </w:r>
            <w:r>
              <w:rPr>
                <w:rFonts w:hint="eastAsia"/>
              </w:rPr>
              <w:t>GRE</w:t>
            </w:r>
            <w:r>
              <w:rPr>
                <w:rFonts w:hint="eastAsia"/>
              </w:rPr>
              <w:t>复杂</w:t>
            </w:r>
          </w:p>
        </w:tc>
      </w:tr>
    </w:tbl>
    <w:p w:rsidR="00651B04" w:rsidRDefault="00651B04" w:rsidP="00651B04">
      <w:pPr>
        <w:spacing w:line="360" w:lineRule="auto"/>
      </w:pPr>
    </w:p>
    <w:p w:rsidR="00761EEB" w:rsidRPr="0090480B" w:rsidRDefault="004426AE" w:rsidP="0019431B">
      <w:pPr>
        <w:pStyle w:val="af1"/>
        <w:numPr>
          <w:ilvl w:val="0"/>
          <w:numId w:val="2"/>
        </w:numPr>
        <w:spacing w:line="360" w:lineRule="auto"/>
        <w:ind w:firstLineChars="0"/>
        <w:jc w:val="left"/>
      </w:pPr>
      <w:r>
        <w:rPr>
          <w:rFonts w:hint="eastAsia"/>
        </w:rPr>
        <w:t>GRE</w:t>
      </w:r>
      <w:r w:rsidR="00F14E15">
        <w:rPr>
          <w:rFonts w:hint="eastAsia"/>
        </w:rPr>
        <w:t>隧道</w:t>
      </w:r>
      <w:r>
        <w:rPr>
          <w:rFonts w:hint="eastAsia"/>
        </w:rPr>
        <w:t>：</w:t>
      </w:r>
      <w:r w:rsidR="00A3685E">
        <w:rPr>
          <w:rFonts w:hint="eastAsia"/>
        </w:rPr>
        <w:t>GRE</w:t>
      </w:r>
      <w:r w:rsidR="00F14E15">
        <w:rPr>
          <w:rFonts w:hint="eastAsia"/>
        </w:rPr>
        <w:t>隧道的配置很简单，移动网络将移动终端的数据简单打包后送用户端路由器。不过</w:t>
      </w:r>
      <w:r w:rsidR="00F14E15">
        <w:rPr>
          <w:rFonts w:hint="eastAsia"/>
        </w:rPr>
        <w:t>GRE</w:t>
      </w:r>
      <w:r w:rsidR="00F14E15">
        <w:rPr>
          <w:rFonts w:hint="eastAsia"/>
        </w:rPr>
        <w:t>方式不提供加密，用户对终端的管理和认证稍弱</w:t>
      </w:r>
      <w:r w:rsidR="0090480B" w:rsidRPr="0090480B">
        <w:rPr>
          <w:rFonts w:hint="eastAsia"/>
        </w:rPr>
        <w:t>。</w:t>
      </w:r>
    </w:p>
    <w:p w:rsidR="0090480B" w:rsidRPr="00FB7609" w:rsidRDefault="0090480B" w:rsidP="0090480B">
      <w:pPr>
        <w:spacing w:line="360" w:lineRule="auto"/>
        <w:ind w:left="420"/>
        <w:jc w:val="center"/>
      </w:pPr>
      <w:r w:rsidRPr="00150494">
        <w:rPr>
          <w:sz w:val="28"/>
          <w:szCs w:val="28"/>
        </w:rPr>
        <w:object w:dxaOrig="15684" w:dyaOrig="97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257.45pt" o:ole="">
            <v:imagedata r:id="rId11" o:title=""/>
          </v:shape>
          <o:OLEObject Type="Embed" ProgID="Visio.Drawing.11" ShapeID="_x0000_i1025" DrawAspect="Content" ObjectID="_1496672989" r:id="rId12"/>
        </w:object>
      </w:r>
      <w:r w:rsidRPr="0090480B">
        <w:rPr>
          <w:rFonts w:hint="eastAsia"/>
        </w:rPr>
        <w:t>单</w:t>
      </w:r>
      <w:r w:rsidRPr="0090480B">
        <w:rPr>
          <w:rFonts w:hint="eastAsia"/>
        </w:rPr>
        <w:t>GRE</w:t>
      </w:r>
      <w:r w:rsidRPr="0090480B">
        <w:rPr>
          <w:rFonts w:hint="eastAsia"/>
        </w:rPr>
        <w:t>隧道协议</w:t>
      </w:r>
    </w:p>
    <w:p w:rsidR="00F14E15" w:rsidRDefault="00651B04" w:rsidP="0019431B">
      <w:pPr>
        <w:pStyle w:val="af1"/>
        <w:numPr>
          <w:ilvl w:val="0"/>
          <w:numId w:val="12"/>
        </w:numPr>
        <w:spacing w:line="360" w:lineRule="auto"/>
        <w:ind w:firstLineChars="0"/>
      </w:pPr>
      <w:r>
        <w:rPr>
          <w:rFonts w:hint="eastAsia"/>
        </w:rPr>
        <w:t>L2TP</w:t>
      </w:r>
      <w:r>
        <w:rPr>
          <w:rFonts w:hint="eastAsia"/>
        </w:rPr>
        <w:t>连接：相对</w:t>
      </w:r>
      <w:r>
        <w:rPr>
          <w:rFonts w:hint="eastAsia"/>
        </w:rPr>
        <w:t>GRE</w:t>
      </w:r>
      <w:r>
        <w:rPr>
          <w:rFonts w:hint="eastAsia"/>
        </w:rPr>
        <w:t>配置复杂</w:t>
      </w:r>
      <w:r w:rsidR="00F14E15">
        <w:rPr>
          <w:rFonts w:hint="eastAsia"/>
        </w:rPr>
        <w:t>，移动</w:t>
      </w:r>
      <w:proofErr w:type="gramStart"/>
      <w:r w:rsidR="00F14E15">
        <w:rPr>
          <w:rFonts w:hint="eastAsia"/>
        </w:rPr>
        <w:t>端核心网</w:t>
      </w:r>
      <w:proofErr w:type="gramEnd"/>
      <w:r w:rsidR="00F14E15">
        <w:rPr>
          <w:rFonts w:hint="eastAsia"/>
        </w:rPr>
        <w:t>作为</w:t>
      </w:r>
      <w:r w:rsidR="00F14E15">
        <w:rPr>
          <w:rFonts w:hint="eastAsia"/>
        </w:rPr>
        <w:t>LAC</w:t>
      </w:r>
      <w:r w:rsidR="00F14E15">
        <w:rPr>
          <w:rFonts w:hint="eastAsia"/>
        </w:rPr>
        <w:t>，用户端路由器作为</w:t>
      </w:r>
      <w:r w:rsidR="00F14E15">
        <w:rPr>
          <w:rFonts w:hint="eastAsia"/>
        </w:rPr>
        <w:t>LNS</w:t>
      </w:r>
      <w:r w:rsidR="00F14E15">
        <w:rPr>
          <w:rFonts w:hint="eastAsia"/>
        </w:rPr>
        <w:t>。采用</w:t>
      </w:r>
      <w:r w:rsidR="00F14E15">
        <w:rPr>
          <w:rFonts w:hint="eastAsia"/>
        </w:rPr>
        <w:t>L2TP</w:t>
      </w:r>
      <w:r w:rsidR="00F14E15">
        <w:rPr>
          <w:rFonts w:hint="eastAsia"/>
        </w:rPr>
        <w:t>方式</w:t>
      </w:r>
      <w:r>
        <w:rPr>
          <w:rFonts w:hint="eastAsia"/>
        </w:rPr>
        <w:t>，</w:t>
      </w:r>
      <w:r w:rsidR="00F14E15">
        <w:rPr>
          <w:rFonts w:hint="eastAsia"/>
        </w:rPr>
        <w:t>用户可直接对移动终端进行灵活的二次认证、</w:t>
      </w:r>
      <w:r w:rsidR="00F14E15">
        <w:rPr>
          <w:rFonts w:hint="eastAsia"/>
        </w:rPr>
        <w:t>Radius</w:t>
      </w:r>
      <w:r w:rsidR="00F14E15">
        <w:rPr>
          <w:rFonts w:hint="eastAsia"/>
        </w:rPr>
        <w:t>认证、</w:t>
      </w:r>
      <w:r w:rsidR="00F14E15">
        <w:rPr>
          <w:rFonts w:hint="eastAsia"/>
        </w:rPr>
        <w:t>IP</w:t>
      </w:r>
      <w:r w:rsidR="00F14E15">
        <w:rPr>
          <w:rFonts w:hint="eastAsia"/>
        </w:rPr>
        <w:t>分配等，</w:t>
      </w:r>
      <w:r w:rsidR="00F14E15">
        <w:rPr>
          <w:rFonts w:hint="eastAsia"/>
        </w:rPr>
        <w:lastRenderedPageBreak/>
        <w:t>同时支持</w:t>
      </w:r>
      <w:proofErr w:type="spellStart"/>
      <w:r w:rsidR="00F14E15">
        <w:rPr>
          <w:rFonts w:hint="eastAsia"/>
        </w:rPr>
        <w:t>IPsec</w:t>
      </w:r>
      <w:proofErr w:type="spellEnd"/>
      <w:r w:rsidR="00F14E15">
        <w:rPr>
          <w:rFonts w:hint="eastAsia"/>
        </w:rPr>
        <w:t>加密，而且可以实现用户内</w:t>
      </w:r>
      <w:proofErr w:type="gramStart"/>
      <w:r w:rsidR="00F14E15">
        <w:rPr>
          <w:rFonts w:hint="eastAsia"/>
        </w:rPr>
        <w:t>网与移</w:t>
      </w:r>
      <w:proofErr w:type="gramEnd"/>
      <w:r w:rsidR="00F14E15">
        <w:rPr>
          <w:rFonts w:hint="eastAsia"/>
        </w:rPr>
        <w:t>4G</w:t>
      </w:r>
      <w:r w:rsidR="00F14E15">
        <w:rPr>
          <w:rFonts w:hint="eastAsia"/>
        </w:rPr>
        <w:t>路由器下属设备的数据互访，可以形成多级组网架构。因此更安全、管理能力更强。</w:t>
      </w:r>
    </w:p>
    <w:p w:rsidR="00651B04" w:rsidRDefault="00651B04" w:rsidP="00651B04">
      <w:pPr>
        <w:spacing w:line="360" w:lineRule="auto"/>
      </w:pPr>
      <w:r w:rsidRPr="00150494">
        <w:object w:dxaOrig="16186" w:dyaOrig="13309">
          <v:shape id="_x0000_i1026" type="#_x0000_t75" style="width:402.1pt;height:329.45pt" o:ole="">
            <v:imagedata r:id="rId13" o:title=""/>
          </v:shape>
          <o:OLEObject Type="Embed" ProgID="Visio.Drawing.11" ShapeID="_x0000_i1026" DrawAspect="Content" ObjectID="_1496672990" r:id="rId14"/>
        </w:object>
      </w:r>
    </w:p>
    <w:p w:rsidR="001D1B74" w:rsidRDefault="001D1B74" w:rsidP="0019431B">
      <w:pPr>
        <w:pStyle w:val="af1"/>
        <w:numPr>
          <w:ilvl w:val="0"/>
          <w:numId w:val="12"/>
        </w:numPr>
        <w:spacing w:line="360" w:lineRule="auto"/>
        <w:ind w:firstLineChars="0"/>
      </w:pPr>
      <w:r>
        <w:rPr>
          <w:rFonts w:hint="eastAsia"/>
        </w:rPr>
        <w:t>双重</w:t>
      </w:r>
      <w:r>
        <w:rPr>
          <w:rFonts w:hint="eastAsia"/>
        </w:rPr>
        <w:t>GRE</w:t>
      </w:r>
      <w:r>
        <w:rPr>
          <w:rFonts w:hint="eastAsia"/>
        </w:rPr>
        <w:t>连接（此种方式较少使用）：为实现用户内网与</w:t>
      </w:r>
      <w:r>
        <w:rPr>
          <w:rFonts w:hint="eastAsia"/>
        </w:rPr>
        <w:t>4G</w:t>
      </w:r>
      <w:r>
        <w:rPr>
          <w:rFonts w:hint="eastAsia"/>
        </w:rPr>
        <w:t>路由器下属设备的数据互访，可使用双重</w:t>
      </w:r>
      <w:r>
        <w:rPr>
          <w:rFonts w:hint="eastAsia"/>
        </w:rPr>
        <w:t>GRE</w:t>
      </w:r>
      <w:r>
        <w:rPr>
          <w:rFonts w:hint="eastAsia"/>
        </w:rPr>
        <w:t>方案，即第一层</w:t>
      </w:r>
      <w:r>
        <w:rPr>
          <w:rFonts w:hint="eastAsia"/>
        </w:rPr>
        <w:t>GRE</w:t>
      </w:r>
      <w:r>
        <w:rPr>
          <w:rFonts w:hint="eastAsia"/>
        </w:rPr>
        <w:t>隧道是移动核心网（</w:t>
      </w:r>
      <w:r>
        <w:rPr>
          <w:rFonts w:hint="eastAsia"/>
        </w:rPr>
        <w:t>GGSN</w:t>
      </w:r>
      <w:r>
        <w:rPr>
          <w:rFonts w:hint="eastAsia"/>
        </w:rPr>
        <w:t>）与用户</w:t>
      </w:r>
      <w:r w:rsidR="005459AC">
        <w:rPr>
          <w:rFonts w:hint="eastAsia"/>
        </w:rPr>
        <w:t>内网</w:t>
      </w:r>
      <w:r>
        <w:rPr>
          <w:rFonts w:hint="eastAsia"/>
        </w:rPr>
        <w:t>路由器</w:t>
      </w:r>
      <w:r w:rsidR="005459AC">
        <w:rPr>
          <w:rFonts w:hint="eastAsia"/>
        </w:rPr>
        <w:t>的连接</w:t>
      </w:r>
      <w:r>
        <w:rPr>
          <w:rFonts w:hint="eastAsia"/>
        </w:rPr>
        <w:t>，第二层</w:t>
      </w:r>
      <w:r>
        <w:rPr>
          <w:rFonts w:hint="eastAsia"/>
        </w:rPr>
        <w:t>GRE</w:t>
      </w:r>
      <w:r>
        <w:rPr>
          <w:rFonts w:hint="eastAsia"/>
        </w:rPr>
        <w:t>隧道是</w:t>
      </w:r>
      <w:r>
        <w:rPr>
          <w:rFonts w:hint="eastAsia"/>
        </w:rPr>
        <w:t>4G</w:t>
      </w:r>
      <w:r>
        <w:rPr>
          <w:rFonts w:hint="eastAsia"/>
        </w:rPr>
        <w:t>路由器</w:t>
      </w:r>
      <w:r w:rsidR="005459AC">
        <w:rPr>
          <w:rFonts w:hint="eastAsia"/>
        </w:rPr>
        <w:t>与用户内网</w:t>
      </w:r>
      <w:r>
        <w:rPr>
          <w:rFonts w:hint="eastAsia"/>
        </w:rPr>
        <w:t>路由器</w:t>
      </w:r>
      <w:r w:rsidR="005459AC">
        <w:rPr>
          <w:rFonts w:hint="eastAsia"/>
        </w:rPr>
        <w:t>的连接</w:t>
      </w:r>
      <w:r>
        <w:rPr>
          <w:rFonts w:hint="eastAsia"/>
        </w:rPr>
        <w:t>。</w:t>
      </w:r>
    </w:p>
    <w:p w:rsidR="001D1B74" w:rsidRPr="001D1B74" w:rsidRDefault="001D1B74" w:rsidP="00651B04">
      <w:pPr>
        <w:spacing w:line="360" w:lineRule="auto"/>
      </w:pPr>
    </w:p>
    <w:p w:rsidR="000B1D45" w:rsidRDefault="000B1D45" w:rsidP="004426AE">
      <w:pPr>
        <w:spacing w:line="360" w:lineRule="auto"/>
      </w:pPr>
      <w:r>
        <w:rPr>
          <w:rFonts w:hint="eastAsia"/>
        </w:rPr>
        <w:t>案例一、</w:t>
      </w:r>
      <w:r w:rsidR="008A696E">
        <w:rPr>
          <w:rFonts w:hint="eastAsia"/>
        </w:rPr>
        <w:t>企业</w:t>
      </w:r>
      <w:r>
        <w:rPr>
          <w:rFonts w:hint="eastAsia"/>
        </w:rPr>
        <w:t>移动办公方案：</w:t>
      </w:r>
      <w:r w:rsidR="0042687C">
        <w:rPr>
          <w:rFonts w:hint="eastAsia"/>
        </w:rPr>
        <w:t>企业采购一批</w:t>
      </w:r>
      <w:r w:rsidR="0042687C">
        <w:rPr>
          <w:rFonts w:hint="eastAsia"/>
        </w:rPr>
        <w:t>PAD</w:t>
      </w:r>
      <w:r w:rsidR="0042687C">
        <w:rPr>
          <w:rFonts w:hint="eastAsia"/>
        </w:rPr>
        <w:t>，</w:t>
      </w:r>
      <w:r w:rsidR="0042687C">
        <w:rPr>
          <w:rFonts w:hint="eastAsia"/>
        </w:rPr>
        <w:t>PAD</w:t>
      </w:r>
      <w:r w:rsidR="0042687C">
        <w:rPr>
          <w:rFonts w:hint="eastAsia"/>
        </w:rPr>
        <w:t>内置</w:t>
      </w:r>
      <w:r w:rsidR="0042687C">
        <w:rPr>
          <w:rFonts w:hint="eastAsia"/>
        </w:rPr>
        <w:t>SIM</w:t>
      </w:r>
      <w:r w:rsidR="0042687C">
        <w:rPr>
          <w:rFonts w:hint="eastAsia"/>
        </w:rPr>
        <w:t>卡，</w:t>
      </w:r>
      <w:r w:rsidR="008A696E">
        <w:rPr>
          <w:rFonts w:hint="eastAsia"/>
        </w:rPr>
        <w:t>企业内网无需对接入设备进行</w:t>
      </w:r>
      <w:r w:rsidR="0042687C">
        <w:rPr>
          <w:rFonts w:hint="eastAsia"/>
        </w:rPr>
        <w:t>二次认证要求，</w:t>
      </w:r>
      <w:r w:rsidR="0042687C">
        <w:rPr>
          <w:rFonts w:hint="eastAsia"/>
        </w:rPr>
        <w:t>PAD</w:t>
      </w:r>
      <w:r w:rsidR="0042687C">
        <w:rPr>
          <w:rFonts w:hint="eastAsia"/>
        </w:rPr>
        <w:t>使用专用</w:t>
      </w:r>
      <w:r w:rsidR="0042687C">
        <w:rPr>
          <w:rFonts w:hint="eastAsia"/>
        </w:rPr>
        <w:t>APN</w:t>
      </w:r>
      <w:r w:rsidR="0042687C">
        <w:rPr>
          <w:rFonts w:hint="eastAsia"/>
        </w:rPr>
        <w:t>接入后，直接接入内网。</w:t>
      </w:r>
    </w:p>
    <w:p w:rsidR="008A696E" w:rsidRPr="008A696E" w:rsidRDefault="008A696E" w:rsidP="004426AE">
      <w:pPr>
        <w:spacing w:line="360" w:lineRule="auto"/>
      </w:pPr>
      <w:r>
        <w:rPr>
          <w:rFonts w:hint="eastAsia"/>
        </w:rPr>
        <w:t>案例二、银行离行</w:t>
      </w:r>
      <w:r>
        <w:rPr>
          <w:rFonts w:hint="eastAsia"/>
        </w:rPr>
        <w:t>ATM</w:t>
      </w:r>
      <w:r>
        <w:rPr>
          <w:rFonts w:hint="eastAsia"/>
        </w:rPr>
        <w:t>接入方案：银行对</w:t>
      </w:r>
      <w:r>
        <w:rPr>
          <w:rFonts w:hint="eastAsia"/>
        </w:rPr>
        <w:t>ATM</w:t>
      </w:r>
      <w:r>
        <w:rPr>
          <w:rFonts w:hint="eastAsia"/>
        </w:rPr>
        <w:t>安全性高，建议采用</w:t>
      </w:r>
      <w:r>
        <w:rPr>
          <w:rFonts w:hint="eastAsia"/>
        </w:rPr>
        <w:t>L2TP</w:t>
      </w:r>
      <w:r>
        <w:rPr>
          <w:rFonts w:hint="eastAsia"/>
        </w:rPr>
        <w:t>的连接方式，该方式可结合</w:t>
      </w:r>
      <w:proofErr w:type="spellStart"/>
      <w:r>
        <w:rPr>
          <w:rFonts w:hint="eastAsia"/>
        </w:rPr>
        <w:t>IPsec</w:t>
      </w:r>
      <w:proofErr w:type="spellEnd"/>
      <w:r>
        <w:rPr>
          <w:rFonts w:hint="eastAsia"/>
        </w:rPr>
        <w:t>具有高安全加密技术和</w:t>
      </w:r>
      <w:proofErr w:type="gramStart"/>
      <w:r>
        <w:rPr>
          <w:rFonts w:hint="eastAsia"/>
        </w:rPr>
        <w:t>可</w:t>
      </w:r>
      <w:proofErr w:type="gramEnd"/>
      <w:r>
        <w:rPr>
          <w:rFonts w:hint="eastAsia"/>
        </w:rPr>
        <w:t>反向路由注入特点，解决数据安全和离行</w:t>
      </w:r>
      <w:r>
        <w:rPr>
          <w:rFonts w:hint="eastAsia"/>
        </w:rPr>
        <w:t>ATM</w:t>
      </w:r>
      <w:r>
        <w:rPr>
          <w:rFonts w:hint="eastAsia"/>
        </w:rPr>
        <w:t>被访问和监控需求。</w:t>
      </w:r>
    </w:p>
    <w:p w:rsidR="004E1CE1" w:rsidRPr="0031144A" w:rsidRDefault="000A2465" w:rsidP="00591771">
      <w:pPr>
        <w:pStyle w:val="3"/>
      </w:pPr>
      <w:bookmarkStart w:id="6" w:name="_Toc406078159"/>
      <w:r w:rsidRPr="0031144A">
        <w:rPr>
          <w:rFonts w:hint="eastAsia"/>
        </w:rPr>
        <w:lastRenderedPageBreak/>
        <w:t>专网备份方案：</w:t>
      </w:r>
      <w:r w:rsidR="00666705" w:rsidRPr="0031144A">
        <w:rPr>
          <w:rFonts w:hint="eastAsia"/>
        </w:rPr>
        <w:t>双</w:t>
      </w:r>
      <w:r w:rsidR="00666705" w:rsidRPr="0031144A">
        <w:rPr>
          <w:rFonts w:hint="eastAsia"/>
        </w:rPr>
        <w:t>GGSN</w:t>
      </w:r>
      <w:r w:rsidR="00666705" w:rsidRPr="0031144A">
        <w:rPr>
          <w:rFonts w:hint="eastAsia"/>
        </w:rPr>
        <w:t>接入</w:t>
      </w:r>
      <w:r w:rsidRPr="0031144A">
        <w:rPr>
          <w:rFonts w:hint="eastAsia"/>
        </w:rPr>
        <w:t>/</w:t>
      </w:r>
      <w:r w:rsidRPr="0031144A">
        <w:rPr>
          <w:rFonts w:hint="eastAsia"/>
        </w:rPr>
        <w:t>双</w:t>
      </w:r>
      <w:r w:rsidR="00666705" w:rsidRPr="0031144A">
        <w:rPr>
          <w:rFonts w:hint="eastAsia"/>
        </w:rPr>
        <w:t>APN</w:t>
      </w:r>
      <w:r w:rsidRPr="0031144A">
        <w:rPr>
          <w:rFonts w:hint="eastAsia"/>
        </w:rPr>
        <w:t>接入</w:t>
      </w:r>
      <w:bookmarkEnd w:id="6"/>
    </w:p>
    <w:p w:rsidR="00666705" w:rsidRDefault="0088299B" w:rsidP="00B76E13">
      <w:pPr>
        <w:spacing w:line="360" w:lineRule="auto"/>
        <w:ind w:firstLineChars="200" w:firstLine="420"/>
      </w:pPr>
      <w:r>
        <w:rPr>
          <w:rFonts w:hint="eastAsia"/>
        </w:rPr>
        <w:t>采用专网</w:t>
      </w:r>
      <w:r>
        <w:rPr>
          <w:rFonts w:hint="eastAsia"/>
        </w:rPr>
        <w:t>APN</w:t>
      </w:r>
      <w:r>
        <w:rPr>
          <w:rFonts w:hint="eastAsia"/>
        </w:rPr>
        <w:t>接入方案后</w:t>
      </w:r>
      <w:r w:rsidR="00666705">
        <w:rPr>
          <w:rFonts w:hint="eastAsia"/>
        </w:rPr>
        <w:t>，默认为单点接入（单</w:t>
      </w:r>
      <w:r w:rsidR="00666705">
        <w:rPr>
          <w:rFonts w:hint="eastAsia"/>
        </w:rPr>
        <w:t>APN</w:t>
      </w:r>
      <w:r w:rsidR="00666705">
        <w:rPr>
          <w:rFonts w:hint="eastAsia"/>
        </w:rPr>
        <w:t>、单</w:t>
      </w:r>
      <w:r w:rsidR="00666705">
        <w:rPr>
          <w:rFonts w:hint="eastAsia"/>
        </w:rPr>
        <w:t>GGSN</w:t>
      </w:r>
      <w:r w:rsidR="00666705">
        <w:rPr>
          <w:rFonts w:hint="eastAsia"/>
        </w:rPr>
        <w:t>接入），如果用户需要高可靠性，可采取专网奔备份方案，目前有两种方式：</w:t>
      </w:r>
    </w:p>
    <w:p w:rsidR="00504EC8" w:rsidRDefault="00666705" w:rsidP="0019431B">
      <w:pPr>
        <w:pStyle w:val="af1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双</w:t>
      </w:r>
      <w:r>
        <w:rPr>
          <w:rFonts w:hint="eastAsia"/>
        </w:rPr>
        <w:t>GGSN</w:t>
      </w:r>
      <w:r>
        <w:rPr>
          <w:rFonts w:hint="eastAsia"/>
        </w:rPr>
        <w:t>备份方案：用</w:t>
      </w:r>
      <w:r w:rsidR="00B76E13" w:rsidRPr="00B76E13">
        <w:t>户</w:t>
      </w:r>
      <w:r>
        <w:rPr>
          <w:rFonts w:hint="eastAsia"/>
        </w:rPr>
        <w:t>路由器与移动的两台</w:t>
      </w:r>
      <w:r>
        <w:rPr>
          <w:rFonts w:hint="eastAsia"/>
        </w:rPr>
        <w:t>GGSN</w:t>
      </w:r>
      <w:r>
        <w:rPr>
          <w:rFonts w:hint="eastAsia"/>
        </w:rPr>
        <w:t>设备对接，可采用负荷均衡方式传输数据</w:t>
      </w:r>
      <w:r w:rsidR="00830927">
        <w:rPr>
          <w:rFonts w:hint="eastAsia"/>
        </w:rPr>
        <w:t>。</w:t>
      </w:r>
      <w:r w:rsidR="00B76E13" w:rsidRPr="00B76E13">
        <w:t>如果一台</w:t>
      </w:r>
      <w:r w:rsidR="00B76E13" w:rsidRPr="00B76E13">
        <w:t>GGSN</w:t>
      </w:r>
      <w:r w:rsidR="003F17CC">
        <w:t>故障，那么客户业务可以</w:t>
      </w:r>
      <w:r w:rsidR="003F17CC">
        <w:rPr>
          <w:rFonts w:hint="eastAsia"/>
        </w:rPr>
        <w:t>切换到</w:t>
      </w:r>
      <w:r w:rsidR="00B76E13" w:rsidRPr="00B76E13">
        <w:t>另一台</w:t>
      </w:r>
      <w:r w:rsidR="00B76E13" w:rsidRPr="00B76E13">
        <w:t>GGSN</w:t>
      </w:r>
      <w:r w:rsidR="00B76E13" w:rsidRPr="00B76E13">
        <w:t>承载</w:t>
      </w:r>
      <w:r w:rsidR="00B76E13">
        <w:rPr>
          <w:rFonts w:hint="eastAsia"/>
        </w:rPr>
        <w:t>，保证业务安全可靠运行。</w:t>
      </w:r>
      <w:r>
        <w:rPr>
          <w:rFonts w:hint="eastAsia"/>
        </w:rPr>
        <w:t>注意：终端</w:t>
      </w:r>
      <w:r w:rsidR="00410211" w:rsidRPr="00410211">
        <w:rPr>
          <w:rFonts w:hint="eastAsia"/>
        </w:rPr>
        <w:t>静态地址</w:t>
      </w:r>
      <w:proofErr w:type="gramStart"/>
      <w:r w:rsidR="00410211" w:rsidRPr="00410211">
        <w:rPr>
          <w:rFonts w:hint="eastAsia"/>
        </w:rPr>
        <w:t>池</w:t>
      </w:r>
      <w:r w:rsidR="00410211">
        <w:rPr>
          <w:rFonts w:hint="eastAsia"/>
        </w:rPr>
        <w:t>方式</w:t>
      </w:r>
      <w:proofErr w:type="gramEnd"/>
      <w:r w:rsidR="00410211" w:rsidRPr="00410211">
        <w:rPr>
          <w:rFonts w:hint="eastAsia"/>
        </w:rPr>
        <w:t>不能采用双</w:t>
      </w:r>
      <w:r w:rsidR="00410211" w:rsidRPr="00410211">
        <w:rPr>
          <w:rFonts w:hint="eastAsia"/>
        </w:rPr>
        <w:t>GGSN</w:t>
      </w:r>
      <w:r w:rsidR="00410211" w:rsidRPr="00410211">
        <w:rPr>
          <w:rFonts w:hint="eastAsia"/>
        </w:rPr>
        <w:t>接入的技术方案</w:t>
      </w:r>
      <w:r w:rsidR="00410211">
        <w:rPr>
          <w:rFonts w:hint="eastAsia"/>
        </w:rPr>
        <w:t>。</w:t>
      </w:r>
    </w:p>
    <w:p w:rsidR="00761EEB" w:rsidRDefault="00761EEB" w:rsidP="00504EC8">
      <w:pPr>
        <w:pStyle w:val="af1"/>
        <w:spacing w:line="360" w:lineRule="auto"/>
        <w:ind w:left="420" w:firstLineChars="0" w:firstLine="0"/>
      </w:pPr>
      <w:r w:rsidRPr="00150494">
        <w:object w:dxaOrig="15665" w:dyaOrig="10562">
          <v:shape id="_x0000_i1027" type="#_x0000_t75" style="width:415pt;height:279.85pt" o:ole="">
            <v:imagedata r:id="rId15" o:title=""/>
          </v:shape>
          <o:OLEObject Type="Embed" ProgID="Visio.Drawing.11" ShapeID="_x0000_i1027" DrawAspect="Content" ObjectID="_1496672991" r:id="rId16"/>
        </w:object>
      </w:r>
      <w:r w:rsidR="00504EC8">
        <w:rPr>
          <w:rFonts w:hint="eastAsia"/>
        </w:rPr>
        <w:t>案例一、目前采用双</w:t>
      </w:r>
      <w:r w:rsidR="00504EC8">
        <w:rPr>
          <w:rFonts w:hint="eastAsia"/>
        </w:rPr>
        <w:t>GGSN</w:t>
      </w:r>
      <w:r w:rsidR="00504EC8">
        <w:rPr>
          <w:rFonts w:hint="eastAsia"/>
        </w:rPr>
        <w:t>的主要为金融行业，</w:t>
      </w:r>
      <w:proofErr w:type="gramStart"/>
      <w:r w:rsidR="00504EC8">
        <w:rPr>
          <w:rFonts w:hint="eastAsia"/>
        </w:rPr>
        <w:t>如</w:t>
      </w:r>
      <w:r w:rsidR="00504EC8" w:rsidRPr="00504EC8">
        <w:rPr>
          <w:rFonts w:hint="eastAsia"/>
        </w:rPr>
        <w:t>浦发</w:t>
      </w:r>
      <w:proofErr w:type="gramEnd"/>
      <w:r w:rsidR="00504EC8" w:rsidRPr="00504EC8">
        <w:rPr>
          <w:rFonts w:hint="eastAsia"/>
        </w:rPr>
        <w:t>银行</w:t>
      </w:r>
      <w:r w:rsidR="00504EC8" w:rsidRPr="00504EC8">
        <w:rPr>
          <w:rFonts w:hint="eastAsia"/>
        </w:rPr>
        <w:t>4G</w:t>
      </w:r>
      <w:r w:rsidR="00504EC8" w:rsidRPr="00504EC8">
        <w:rPr>
          <w:rFonts w:hint="eastAsia"/>
        </w:rPr>
        <w:t>离行</w:t>
      </w:r>
      <w:r w:rsidR="00504EC8" w:rsidRPr="00504EC8">
        <w:rPr>
          <w:rFonts w:hint="eastAsia"/>
        </w:rPr>
        <w:t>ATM</w:t>
      </w:r>
      <w:r w:rsidR="00504EC8" w:rsidRPr="00504EC8">
        <w:rPr>
          <w:rFonts w:hint="eastAsia"/>
        </w:rPr>
        <w:t>解决方案</w:t>
      </w:r>
      <w:r w:rsidR="00504EC8">
        <w:rPr>
          <w:rFonts w:hint="eastAsia"/>
        </w:rPr>
        <w:t>，保证业务安全可靠运行。</w:t>
      </w:r>
    </w:p>
    <w:p w:rsidR="00A7532C" w:rsidRDefault="001B4125" w:rsidP="0019431B">
      <w:pPr>
        <w:pStyle w:val="af1"/>
        <w:numPr>
          <w:ilvl w:val="0"/>
          <w:numId w:val="11"/>
        </w:numPr>
        <w:spacing w:line="360" w:lineRule="auto"/>
        <w:ind w:firstLineChars="0"/>
        <w:jc w:val="left"/>
      </w:pPr>
      <w:r>
        <w:rPr>
          <w:rFonts w:hint="eastAsia"/>
        </w:rPr>
        <w:t>双</w:t>
      </w:r>
      <w:r>
        <w:rPr>
          <w:rFonts w:hint="eastAsia"/>
        </w:rPr>
        <w:t>APN</w:t>
      </w:r>
      <w:r>
        <w:rPr>
          <w:rFonts w:hint="eastAsia"/>
        </w:rPr>
        <w:t>方案：用户使用</w:t>
      </w:r>
      <w:r w:rsidRPr="001B4125">
        <w:rPr>
          <w:rFonts w:hint="eastAsia"/>
        </w:rPr>
        <w:t>两个</w:t>
      </w:r>
      <w:r w:rsidRPr="001B4125">
        <w:rPr>
          <w:rFonts w:hint="eastAsia"/>
        </w:rPr>
        <w:t>APN</w:t>
      </w:r>
      <w:r>
        <w:rPr>
          <w:rFonts w:hint="eastAsia"/>
        </w:rPr>
        <w:t>与移动</w:t>
      </w:r>
      <w:proofErr w:type="gramStart"/>
      <w:r>
        <w:rPr>
          <w:rFonts w:hint="eastAsia"/>
        </w:rPr>
        <w:t>核心网</w:t>
      </w:r>
      <w:proofErr w:type="gramEnd"/>
      <w:r>
        <w:rPr>
          <w:rFonts w:hint="eastAsia"/>
        </w:rPr>
        <w:t>连接</w:t>
      </w:r>
      <w:r w:rsidRPr="001B4125">
        <w:rPr>
          <w:rFonts w:hint="eastAsia"/>
        </w:rPr>
        <w:t>，</w:t>
      </w:r>
      <w:r>
        <w:rPr>
          <w:rFonts w:hint="eastAsia"/>
        </w:rPr>
        <w:t>并</w:t>
      </w:r>
      <w:r w:rsidRPr="001B4125">
        <w:rPr>
          <w:rFonts w:hint="eastAsia"/>
        </w:rPr>
        <w:t>在终端设置多个</w:t>
      </w:r>
      <w:r w:rsidRPr="001B4125">
        <w:rPr>
          <w:rFonts w:hint="eastAsia"/>
        </w:rPr>
        <w:t>APN</w:t>
      </w:r>
      <w:r w:rsidRPr="001B4125">
        <w:rPr>
          <w:rFonts w:hint="eastAsia"/>
        </w:rPr>
        <w:t>接入点。</w:t>
      </w:r>
      <w:r>
        <w:rPr>
          <w:rFonts w:hint="eastAsia"/>
        </w:rPr>
        <w:t>当</w:t>
      </w:r>
      <w:r w:rsidR="00666705">
        <w:rPr>
          <w:rFonts w:hint="eastAsia"/>
        </w:rPr>
        <w:t>同一终端在</w:t>
      </w:r>
      <w:r>
        <w:rPr>
          <w:rFonts w:hint="eastAsia"/>
        </w:rPr>
        <w:t>无法</w:t>
      </w:r>
      <w:r w:rsidR="00666705">
        <w:rPr>
          <w:rFonts w:hint="eastAsia"/>
        </w:rPr>
        <w:t>使用某一</w:t>
      </w:r>
      <w:r w:rsidR="00666705">
        <w:rPr>
          <w:rFonts w:hint="eastAsia"/>
        </w:rPr>
        <w:t>APN</w:t>
      </w:r>
      <w:r w:rsidR="00666705">
        <w:rPr>
          <w:rFonts w:hint="eastAsia"/>
        </w:rPr>
        <w:t>接入时</w:t>
      </w:r>
      <w:r>
        <w:rPr>
          <w:rFonts w:hint="eastAsia"/>
        </w:rPr>
        <w:t>，可</w:t>
      </w:r>
      <w:r w:rsidR="00666705">
        <w:rPr>
          <w:rFonts w:hint="eastAsia"/>
        </w:rPr>
        <w:t>切换到另一</w:t>
      </w:r>
      <w:r w:rsidR="00666705">
        <w:rPr>
          <w:rFonts w:hint="eastAsia"/>
        </w:rPr>
        <w:t>APN</w:t>
      </w:r>
      <w:r w:rsidR="00666705">
        <w:rPr>
          <w:rFonts w:hint="eastAsia"/>
        </w:rPr>
        <w:t>进行接入</w:t>
      </w:r>
      <w:r>
        <w:rPr>
          <w:rFonts w:hint="eastAsia"/>
        </w:rPr>
        <w:t>。</w:t>
      </w:r>
    </w:p>
    <w:p w:rsidR="00666705" w:rsidRPr="00E86B77" w:rsidRDefault="009E2ADE" w:rsidP="009E2ADE">
      <w:pPr>
        <w:spacing w:line="360" w:lineRule="auto"/>
        <w:ind w:left="420"/>
        <w:jc w:val="left"/>
      </w:pPr>
      <w:r>
        <w:rPr>
          <w:rFonts w:hint="eastAsia"/>
        </w:rPr>
        <w:t>双</w:t>
      </w:r>
      <w:r>
        <w:rPr>
          <w:rFonts w:hint="eastAsia"/>
        </w:rPr>
        <w:t>APN</w:t>
      </w:r>
      <w:r>
        <w:rPr>
          <w:rFonts w:hint="eastAsia"/>
        </w:rPr>
        <w:t>除了备份，还可以用于</w:t>
      </w:r>
      <w:r w:rsidR="00666705">
        <w:rPr>
          <w:rFonts w:hint="eastAsia"/>
        </w:rPr>
        <w:t>应用区分：</w:t>
      </w:r>
      <w:r>
        <w:rPr>
          <w:rFonts w:hint="eastAsia"/>
        </w:rPr>
        <w:t>比如</w:t>
      </w:r>
      <w:r w:rsidR="00666705">
        <w:rPr>
          <w:rFonts w:hint="eastAsia"/>
        </w:rPr>
        <w:t>一个终端使用多个应用，不同应用建立各自</w:t>
      </w:r>
      <w:r w:rsidR="00666705">
        <w:rPr>
          <w:rFonts w:hint="eastAsia"/>
        </w:rPr>
        <w:t>APN</w:t>
      </w:r>
      <w:r w:rsidR="00666705">
        <w:rPr>
          <w:rFonts w:hint="eastAsia"/>
        </w:rPr>
        <w:t>的接入</w:t>
      </w:r>
      <w:r>
        <w:rPr>
          <w:rFonts w:hint="eastAsia"/>
        </w:rPr>
        <w:t>。</w:t>
      </w:r>
      <w:r w:rsidR="00666705">
        <w:rPr>
          <w:rFonts w:hint="eastAsia"/>
        </w:rPr>
        <w:t>案例、</w:t>
      </w:r>
      <w:r>
        <w:rPr>
          <w:rFonts w:hint="eastAsia"/>
        </w:rPr>
        <w:t>安</w:t>
      </w:r>
      <w:proofErr w:type="gramStart"/>
      <w:r>
        <w:rPr>
          <w:rFonts w:hint="eastAsia"/>
        </w:rPr>
        <w:t>吉星</w:t>
      </w:r>
      <w:r w:rsidR="00666705">
        <w:rPr>
          <w:rFonts w:hint="eastAsia"/>
        </w:rPr>
        <w:t>车</w:t>
      </w:r>
      <w:proofErr w:type="gramEnd"/>
      <w:r w:rsidR="00666705">
        <w:rPr>
          <w:rFonts w:hint="eastAsia"/>
        </w:rPr>
        <w:t>联网应用使用多</w:t>
      </w:r>
      <w:r w:rsidR="00666705">
        <w:rPr>
          <w:rFonts w:hint="eastAsia"/>
        </w:rPr>
        <w:t>APN</w:t>
      </w:r>
      <w:r w:rsidR="00666705">
        <w:rPr>
          <w:rFonts w:hint="eastAsia"/>
        </w:rPr>
        <w:t>方案，每台车使用一个车载终端使用了</w:t>
      </w:r>
      <w:r w:rsidR="00666705">
        <w:rPr>
          <w:rFonts w:hint="eastAsia"/>
        </w:rPr>
        <w:t>2</w:t>
      </w:r>
      <w:r w:rsidR="00666705">
        <w:rPr>
          <w:rFonts w:hint="eastAsia"/>
        </w:rPr>
        <w:t>个</w:t>
      </w:r>
      <w:r w:rsidR="00666705">
        <w:rPr>
          <w:rFonts w:hint="eastAsia"/>
        </w:rPr>
        <w:t>APN</w:t>
      </w:r>
      <w:r w:rsidR="00666705">
        <w:rPr>
          <w:rFonts w:hint="eastAsia"/>
        </w:rPr>
        <w:t>接入，第</w:t>
      </w:r>
      <w:r w:rsidR="00666705">
        <w:rPr>
          <w:rFonts w:hint="eastAsia"/>
        </w:rPr>
        <w:t>1</w:t>
      </w:r>
      <w:r w:rsidR="00666705">
        <w:rPr>
          <w:rFonts w:hint="eastAsia"/>
        </w:rPr>
        <w:t>个</w:t>
      </w:r>
      <w:r w:rsidR="00666705">
        <w:rPr>
          <w:rFonts w:hint="eastAsia"/>
        </w:rPr>
        <w:t>APN</w:t>
      </w:r>
      <w:r w:rsidR="00666705">
        <w:rPr>
          <w:rFonts w:hint="eastAsia"/>
        </w:rPr>
        <w:t>接入由企业付费，由企业管理车辆状态，实时读取车辆运行数据。第</w:t>
      </w:r>
      <w:r w:rsidR="00666705">
        <w:rPr>
          <w:rFonts w:hint="eastAsia"/>
        </w:rPr>
        <w:t>2</w:t>
      </w:r>
      <w:r w:rsidR="00666705">
        <w:rPr>
          <w:rFonts w:hint="eastAsia"/>
        </w:rPr>
        <w:t>个</w:t>
      </w:r>
      <w:r w:rsidR="00666705">
        <w:rPr>
          <w:rFonts w:hint="eastAsia"/>
        </w:rPr>
        <w:t>APN</w:t>
      </w:r>
      <w:r w:rsidR="00666705">
        <w:rPr>
          <w:rFonts w:hint="eastAsia"/>
        </w:rPr>
        <w:t>用于车类娱乐、</w:t>
      </w:r>
      <w:r w:rsidR="00666705">
        <w:rPr>
          <w:rFonts w:hint="eastAsia"/>
        </w:rPr>
        <w:t>WIFI</w:t>
      </w:r>
      <w:r w:rsidR="00666705">
        <w:rPr>
          <w:rFonts w:hint="eastAsia"/>
        </w:rPr>
        <w:t>应用等，由用户自付。</w:t>
      </w:r>
    </w:p>
    <w:p w:rsidR="00666705" w:rsidRPr="00666705" w:rsidRDefault="00666705" w:rsidP="00666705">
      <w:pPr>
        <w:spacing w:line="360" w:lineRule="auto"/>
      </w:pPr>
    </w:p>
    <w:p w:rsidR="00E86B77" w:rsidRPr="009E2ADE" w:rsidRDefault="008454B1" w:rsidP="009E2ADE">
      <w:pPr>
        <w:pStyle w:val="3"/>
        <w:rPr>
          <w:rStyle w:val="4Char"/>
          <w:rFonts w:ascii="Times New Roman" w:hAnsi="Times New Roman"/>
          <w:b/>
          <w:bCs/>
          <w:szCs w:val="22"/>
        </w:rPr>
      </w:pPr>
      <w:bookmarkStart w:id="7" w:name="_Toc406078161"/>
      <w:r w:rsidRPr="009E2ADE">
        <w:rPr>
          <w:rStyle w:val="4Char"/>
          <w:rFonts w:ascii="Times New Roman" w:hAnsi="Times New Roman" w:hint="eastAsia"/>
          <w:b/>
          <w:bCs/>
          <w:szCs w:val="22"/>
        </w:rPr>
        <w:t>终端</w:t>
      </w:r>
      <w:r w:rsidRPr="009E2ADE">
        <w:rPr>
          <w:rStyle w:val="4Char"/>
          <w:rFonts w:ascii="Times New Roman" w:hAnsi="Times New Roman" w:hint="eastAsia"/>
          <w:b/>
          <w:bCs/>
          <w:szCs w:val="22"/>
        </w:rPr>
        <w:t>IP</w:t>
      </w:r>
      <w:r w:rsidRPr="009E2ADE">
        <w:rPr>
          <w:rStyle w:val="4Char"/>
          <w:rFonts w:ascii="Times New Roman" w:hAnsi="Times New Roman" w:hint="eastAsia"/>
          <w:b/>
          <w:bCs/>
          <w:szCs w:val="22"/>
        </w:rPr>
        <w:t>分配方案：动态</w:t>
      </w:r>
      <w:r w:rsidR="00E86B77" w:rsidRPr="009E2ADE">
        <w:rPr>
          <w:rStyle w:val="4Char"/>
          <w:rFonts w:ascii="Times New Roman" w:hAnsi="Times New Roman" w:hint="eastAsia"/>
          <w:b/>
          <w:bCs/>
          <w:szCs w:val="22"/>
        </w:rPr>
        <w:t>IP</w:t>
      </w:r>
      <w:r w:rsidRPr="009E2ADE">
        <w:rPr>
          <w:rStyle w:val="4Char"/>
          <w:rFonts w:ascii="Times New Roman" w:hAnsi="Times New Roman" w:hint="eastAsia"/>
          <w:b/>
          <w:bCs/>
          <w:szCs w:val="22"/>
        </w:rPr>
        <w:t>/</w:t>
      </w:r>
      <w:r w:rsidRPr="009E2ADE">
        <w:rPr>
          <w:rStyle w:val="4Char"/>
          <w:rFonts w:ascii="Times New Roman" w:hAnsi="Times New Roman" w:hint="eastAsia"/>
          <w:b/>
          <w:bCs/>
          <w:szCs w:val="22"/>
        </w:rPr>
        <w:t>静态</w:t>
      </w:r>
      <w:r w:rsidRPr="009E2ADE">
        <w:rPr>
          <w:rStyle w:val="4Char"/>
          <w:rFonts w:ascii="Times New Roman" w:hAnsi="Times New Roman" w:hint="eastAsia"/>
          <w:b/>
          <w:bCs/>
          <w:szCs w:val="22"/>
        </w:rPr>
        <w:t>IP</w:t>
      </w:r>
      <w:bookmarkEnd w:id="7"/>
    </w:p>
    <w:p w:rsidR="00E86B77" w:rsidRDefault="000E2F37" w:rsidP="00E86B77">
      <w:pPr>
        <w:spacing w:line="360" w:lineRule="auto"/>
        <w:ind w:firstLineChars="200" w:firstLine="420"/>
      </w:pPr>
      <w:r>
        <w:rPr>
          <w:rFonts w:hint="eastAsia"/>
        </w:rPr>
        <w:t>无线终端的</w:t>
      </w:r>
      <w:r>
        <w:rPr>
          <w:rFonts w:hint="eastAsia"/>
        </w:rPr>
        <w:t>IP</w:t>
      </w:r>
      <w:r>
        <w:rPr>
          <w:rFonts w:hint="eastAsia"/>
        </w:rPr>
        <w:t>分配，可</w:t>
      </w:r>
      <w:r w:rsidR="00E86B77">
        <w:rPr>
          <w:rFonts w:hint="eastAsia"/>
        </w:rPr>
        <w:t>根据</w:t>
      </w:r>
      <w:r>
        <w:rPr>
          <w:rFonts w:hint="eastAsia"/>
        </w:rPr>
        <w:t>用户</w:t>
      </w:r>
      <w:r w:rsidR="00E86B77">
        <w:rPr>
          <w:rFonts w:hint="eastAsia"/>
        </w:rPr>
        <w:t>需求</w:t>
      </w:r>
      <w:r>
        <w:rPr>
          <w:rFonts w:hint="eastAsia"/>
        </w:rPr>
        <w:t>灵活管理，目前有三类模式。</w:t>
      </w:r>
    </w:p>
    <w:p w:rsidR="000E2F37" w:rsidRDefault="000E2F37" w:rsidP="0019431B">
      <w:pPr>
        <w:pStyle w:val="af1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动态</w:t>
      </w:r>
      <w:r>
        <w:rPr>
          <w:rFonts w:hint="eastAsia"/>
        </w:rPr>
        <w:t>IP</w:t>
      </w:r>
      <w:r>
        <w:rPr>
          <w:rFonts w:hint="eastAsia"/>
        </w:rPr>
        <w:t>方式：即每个无线终端上网时，由</w:t>
      </w:r>
      <w:r>
        <w:rPr>
          <w:rFonts w:hint="eastAsia"/>
        </w:rPr>
        <w:t>GGSN</w:t>
      </w:r>
      <w:r>
        <w:rPr>
          <w:rFonts w:hint="eastAsia"/>
        </w:rPr>
        <w:t>从用户指定的地址池中随机分配可用</w:t>
      </w:r>
      <w:r>
        <w:rPr>
          <w:rFonts w:hint="eastAsia"/>
        </w:rPr>
        <w:t>IP</w:t>
      </w:r>
      <w:r>
        <w:rPr>
          <w:rFonts w:hint="eastAsia"/>
        </w:rPr>
        <w:t>地址，这段</w:t>
      </w:r>
      <w:r>
        <w:rPr>
          <w:rFonts w:hint="eastAsia"/>
        </w:rPr>
        <w:t>IP</w:t>
      </w:r>
      <w:r>
        <w:rPr>
          <w:rFonts w:hint="eastAsia"/>
        </w:rPr>
        <w:t>地址一般</w:t>
      </w:r>
      <w:proofErr w:type="gramStart"/>
      <w:r>
        <w:rPr>
          <w:rFonts w:hint="eastAsia"/>
        </w:rPr>
        <w:t>为私网</w:t>
      </w:r>
      <w:proofErr w:type="gramEnd"/>
      <w:r>
        <w:rPr>
          <w:rFonts w:hint="eastAsia"/>
        </w:rPr>
        <w:t>IP</w:t>
      </w:r>
      <w:r>
        <w:rPr>
          <w:rFonts w:hint="eastAsia"/>
        </w:rPr>
        <w:t>，由用户根据其网络规划指定。这种方式管理简单，一般均可采用。</w:t>
      </w:r>
    </w:p>
    <w:p w:rsidR="000E2F37" w:rsidRDefault="00E86B77" w:rsidP="0019431B">
      <w:pPr>
        <w:pStyle w:val="af1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静态</w:t>
      </w:r>
      <w:r>
        <w:rPr>
          <w:rFonts w:hint="eastAsia"/>
        </w:rPr>
        <w:t>IP</w:t>
      </w:r>
      <w:r w:rsidR="000E2F37">
        <w:rPr>
          <w:rFonts w:hint="eastAsia"/>
        </w:rPr>
        <w:t>方式</w:t>
      </w:r>
      <w:r>
        <w:rPr>
          <w:rFonts w:hint="eastAsia"/>
        </w:rPr>
        <w:t>：</w:t>
      </w:r>
      <w:r w:rsidR="000E2F37">
        <w:rPr>
          <w:rFonts w:hint="eastAsia"/>
        </w:rPr>
        <w:t>即每个号码对应一个固定的</w:t>
      </w:r>
      <w:r w:rsidR="000E2F37">
        <w:rPr>
          <w:rFonts w:hint="eastAsia"/>
        </w:rPr>
        <w:t>IP</w:t>
      </w:r>
      <w:r w:rsidR="000E2F37">
        <w:rPr>
          <w:rFonts w:hint="eastAsia"/>
        </w:rPr>
        <w:t>，这种方式下，该号码在任何时候使用都使用同样的</w:t>
      </w:r>
      <w:r w:rsidR="000E2F37">
        <w:rPr>
          <w:rFonts w:hint="eastAsia"/>
        </w:rPr>
        <w:t>IP</w:t>
      </w:r>
      <w:r w:rsidR="000E2F37">
        <w:rPr>
          <w:rFonts w:hint="eastAsia"/>
        </w:rPr>
        <w:t>地址，但这种方式后期维护较麻烦，一般不推荐使用。其原理是在号码开产品时写入</w:t>
      </w:r>
      <w:r w:rsidR="000E2F37">
        <w:rPr>
          <w:rFonts w:hint="eastAsia"/>
        </w:rPr>
        <w:t>IP</w:t>
      </w:r>
      <w:r w:rsidR="000E2F37">
        <w:rPr>
          <w:rFonts w:hint="eastAsia"/>
        </w:rPr>
        <w:t>，</w:t>
      </w:r>
      <w:r w:rsidR="000E2F37">
        <w:rPr>
          <w:rFonts w:hint="eastAsia"/>
        </w:rPr>
        <w:t>IP</w:t>
      </w:r>
      <w:r w:rsidR="000E2F37">
        <w:rPr>
          <w:rFonts w:hint="eastAsia"/>
        </w:rPr>
        <w:t>会同步到</w:t>
      </w:r>
      <w:r>
        <w:rPr>
          <w:rFonts w:hint="eastAsia"/>
        </w:rPr>
        <w:t>HLR</w:t>
      </w:r>
      <w:r w:rsidR="000E2F37">
        <w:rPr>
          <w:rFonts w:hint="eastAsia"/>
        </w:rPr>
        <w:t>的签约信息中。</w:t>
      </w:r>
    </w:p>
    <w:p w:rsidR="00E86B77" w:rsidRDefault="000E2F37" w:rsidP="0019431B">
      <w:pPr>
        <w:pStyle w:val="af1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认证时分配</w:t>
      </w:r>
      <w:r>
        <w:rPr>
          <w:rFonts w:hint="eastAsia"/>
        </w:rPr>
        <w:t>IP</w:t>
      </w:r>
      <w:r>
        <w:rPr>
          <w:rFonts w:hint="eastAsia"/>
        </w:rPr>
        <w:t>：当采用</w:t>
      </w:r>
      <w:r>
        <w:rPr>
          <w:rFonts w:hint="eastAsia"/>
        </w:rPr>
        <w:t>L2TP</w:t>
      </w:r>
      <w:r>
        <w:rPr>
          <w:rFonts w:hint="eastAsia"/>
        </w:rPr>
        <w:t>方式时，用户也可以在无线终端进行认证时分配</w:t>
      </w:r>
      <w:r>
        <w:rPr>
          <w:rFonts w:hint="eastAsia"/>
        </w:rPr>
        <w:t>IP</w:t>
      </w:r>
      <w:r>
        <w:rPr>
          <w:rFonts w:hint="eastAsia"/>
        </w:rPr>
        <w:t>，该方式可对最终终端进行管理</w:t>
      </w:r>
      <w:r w:rsidR="00E86B77">
        <w:rPr>
          <w:rFonts w:hint="eastAsia"/>
        </w:rPr>
        <w:t>。</w:t>
      </w:r>
    </w:p>
    <w:p w:rsidR="00E86B77" w:rsidRDefault="00E86B77" w:rsidP="00E86B77">
      <w:pPr>
        <w:spacing w:line="360" w:lineRule="auto"/>
        <w:rPr>
          <w:rFonts w:ascii="宋体" w:hAnsi="宋体"/>
          <w:color w:val="000000"/>
          <w:kern w:val="0"/>
          <w:szCs w:val="21"/>
        </w:rPr>
      </w:pPr>
      <w:r>
        <w:rPr>
          <w:rFonts w:hint="eastAsia"/>
        </w:rPr>
        <w:t>案例一、</w:t>
      </w:r>
      <w:r>
        <w:rPr>
          <w:rFonts w:hint="eastAsia"/>
        </w:rPr>
        <w:t>4G</w:t>
      </w:r>
      <w:r>
        <w:rPr>
          <w:rFonts w:hint="eastAsia"/>
        </w:rPr>
        <w:t>链路备份：中石油广东销售分公司</w:t>
      </w:r>
      <w:r>
        <w:rPr>
          <w:rFonts w:ascii="宋体" w:hAnsi="宋体" w:hint="eastAsia"/>
          <w:color w:val="000000"/>
          <w:kern w:val="0"/>
          <w:szCs w:val="21"/>
        </w:rPr>
        <w:t>利用移动的4G无线网络为其各分点的视频监控数据进行链路备份，在开通APN和制卡时已配置每个号码对应特定的IP地址。已确定</w:t>
      </w:r>
      <w:proofErr w:type="gramStart"/>
      <w:r>
        <w:rPr>
          <w:rFonts w:ascii="宋体" w:hAnsi="宋体" w:hint="eastAsia"/>
          <w:color w:val="000000"/>
          <w:kern w:val="0"/>
          <w:szCs w:val="21"/>
        </w:rPr>
        <w:t>物联卡流量</w:t>
      </w:r>
      <w:proofErr w:type="gramEnd"/>
      <w:r>
        <w:rPr>
          <w:rFonts w:ascii="宋体" w:hAnsi="宋体" w:hint="eastAsia"/>
          <w:color w:val="000000"/>
          <w:kern w:val="0"/>
          <w:szCs w:val="21"/>
        </w:rPr>
        <w:t>对应哪个终端设备。</w:t>
      </w:r>
    </w:p>
    <w:p w:rsidR="00E86B77" w:rsidRPr="00E86B77" w:rsidRDefault="00E86B77" w:rsidP="00E86B77">
      <w:pPr>
        <w:spacing w:line="360" w:lineRule="auto"/>
      </w:pPr>
      <w:r>
        <w:rPr>
          <w:rFonts w:ascii="宋体" w:hAnsi="宋体" w:hint="eastAsia"/>
          <w:color w:val="000000"/>
          <w:kern w:val="0"/>
          <w:szCs w:val="21"/>
        </w:rPr>
        <w:t>案例二、企业移动办公：企业希望通过电子化、移动化办公提高业务办理效率。服务器端不需要对终端进行访问，网络侧HLR不需要设置卡对应的IP地址，IP地址由流量池进行分配。</w:t>
      </w:r>
    </w:p>
    <w:p w:rsidR="00530E89" w:rsidRPr="00FE3342" w:rsidRDefault="00FE3342" w:rsidP="00FE3342">
      <w:pPr>
        <w:pStyle w:val="3"/>
        <w:rPr>
          <w:rStyle w:val="4Char"/>
          <w:rFonts w:ascii="Times New Roman" w:hAnsi="Times New Roman"/>
          <w:b/>
          <w:bCs/>
          <w:szCs w:val="22"/>
        </w:rPr>
      </w:pPr>
      <w:bookmarkStart w:id="8" w:name="_Toc406078163"/>
      <w:r>
        <w:rPr>
          <w:rStyle w:val="4Char"/>
          <w:rFonts w:ascii="Times New Roman" w:hAnsi="Times New Roman" w:hint="eastAsia"/>
          <w:b/>
          <w:bCs/>
          <w:szCs w:val="22"/>
        </w:rPr>
        <w:t>APN</w:t>
      </w:r>
      <w:r w:rsidR="00530E89" w:rsidRPr="00FE3342">
        <w:rPr>
          <w:rStyle w:val="4Char"/>
          <w:rFonts w:ascii="Times New Roman" w:hAnsi="Times New Roman" w:hint="eastAsia"/>
          <w:b/>
          <w:bCs/>
          <w:szCs w:val="22"/>
        </w:rPr>
        <w:t>漫游方案</w:t>
      </w:r>
      <w:bookmarkEnd w:id="8"/>
    </w:p>
    <w:p w:rsidR="00530E89" w:rsidRPr="00530E89" w:rsidRDefault="00FE3342" w:rsidP="00530E89">
      <w:pPr>
        <w:spacing w:line="360" w:lineRule="auto"/>
        <w:jc w:val="left"/>
      </w:pPr>
      <w:r>
        <w:rPr>
          <w:rFonts w:hint="eastAsia"/>
        </w:rPr>
        <w:t>当用户使用专用</w:t>
      </w:r>
      <w:r>
        <w:rPr>
          <w:rFonts w:hint="eastAsia"/>
        </w:rPr>
        <w:t>APN</w:t>
      </w:r>
      <w:r>
        <w:rPr>
          <w:rFonts w:hint="eastAsia"/>
        </w:rPr>
        <w:t>时，如果需要到外省使用，需要开通</w:t>
      </w:r>
      <w:r>
        <w:rPr>
          <w:rFonts w:hint="eastAsia"/>
        </w:rPr>
        <w:t>APN</w:t>
      </w:r>
      <w:r>
        <w:rPr>
          <w:rFonts w:hint="eastAsia"/>
        </w:rPr>
        <w:t>全国漫游功能。目前</w:t>
      </w:r>
      <w:r w:rsidR="00530E89">
        <w:rPr>
          <w:rFonts w:hint="eastAsia"/>
        </w:rPr>
        <w:t>漫游类型</w:t>
      </w:r>
      <w:r>
        <w:rPr>
          <w:rFonts w:hint="eastAsia"/>
        </w:rPr>
        <w:t>分省内漫游和全国漫游两类，默认为省内漫游，如</w:t>
      </w:r>
      <w:proofErr w:type="gramStart"/>
      <w:r>
        <w:rPr>
          <w:rFonts w:hint="eastAsia"/>
        </w:rPr>
        <w:t>需全国</w:t>
      </w:r>
      <w:proofErr w:type="gramEnd"/>
      <w:r>
        <w:rPr>
          <w:rFonts w:hint="eastAsia"/>
        </w:rPr>
        <w:t>漫游需要在产品开通时选择相应功能，另外暂不提供国际漫游。</w:t>
      </w:r>
    </w:p>
    <w:p w:rsidR="00BE1DA1" w:rsidRPr="00530E89" w:rsidRDefault="00530E89" w:rsidP="0019431B">
      <w:pPr>
        <w:pStyle w:val="af1"/>
        <w:numPr>
          <w:ilvl w:val="0"/>
          <w:numId w:val="8"/>
        </w:numPr>
        <w:spacing w:line="360" w:lineRule="auto"/>
        <w:ind w:firstLineChars="0"/>
        <w:jc w:val="left"/>
      </w:pPr>
      <w:r w:rsidRPr="00530E89">
        <w:rPr>
          <w:rFonts w:hint="eastAsia"/>
        </w:rPr>
        <w:t>省内漫游：用户可以在我省内使用该</w:t>
      </w:r>
      <w:r w:rsidRPr="00530E89">
        <w:rPr>
          <w:rFonts w:hint="eastAsia"/>
        </w:rPr>
        <w:t>APN</w:t>
      </w:r>
      <w:r>
        <w:rPr>
          <w:rFonts w:hint="eastAsia"/>
        </w:rPr>
        <w:t>接入网络</w:t>
      </w:r>
      <w:r w:rsidRPr="00530E89">
        <w:t xml:space="preserve"> </w:t>
      </w:r>
    </w:p>
    <w:p w:rsidR="00530E89" w:rsidRDefault="00530E89" w:rsidP="0019431B">
      <w:pPr>
        <w:pStyle w:val="af1"/>
        <w:numPr>
          <w:ilvl w:val="0"/>
          <w:numId w:val="8"/>
        </w:numPr>
        <w:spacing w:line="360" w:lineRule="auto"/>
        <w:ind w:firstLineChars="0"/>
        <w:jc w:val="left"/>
      </w:pPr>
      <w:r w:rsidRPr="00530E89">
        <w:rPr>
          <w:rFonts w:hint="eastAsia"/>
        </w:rPr>
        <w:t>跨省漫游：用户需要在外省使用该</w:t>
      </w:r>
      <w:r w:rsidRPr="00530E89">
        <w:rPr>
          <w:rFonts w:hint="eastAsia"/>
        </w:rPr>
        <w:t>APN</w:t>
      </w:r>
      <w:r w:rsidRPr="00530E89">
        <w:rPr>
          <w:rFonts w:hint="eastAsia"/>
        </w:rPr>
        <w:t>接入网络时，需要开通</w:t>
      </w:r>
      <w:r w:rsidRPr="00530E89">
        <w:rPr>
          <w:rFonts w:hint="eastAsia"/>
        </w:rPr>
        <w:t>APN</w:t>
      </w:r>
      <w:r w:rsidRPr="00530E89">
        <w:rPr>
          <w:rFonts w:hint="eastAsia"/>
        </w:rPr>
        <w:t>漫游</w:t>
      </w:r>
    </w:p>
    <w:p w:rsidR="00530E89" w:rsidRDefault="00BE267B" w:rsidP="00504EC8">
      <w:pPr>
        <w:spacing w:line="360" w:lineRule="auto"/>
        <w:jc w:val="left"/>
      </w:pPr>
      <w:r>
        <w:rPr>
          <w:rFonts w:hint="eastAsia"/>
        </w:rPr>
        <w:t>说明：集团业务为省内的使用省内漫游模式，业务覆盖全国时候，需要开通</w:t>
      </w:r>
      <w:r>
        <w:rPr>
          <w:rFonts w:hint="eastAsia"/>
        </w:rPr>
        <w:t>APN</w:t>
      </w:r>
      <w:r>
        <w:rPr>
          <w:rFonts w:hint="eastAsia"/>
        </w:rPr>
        <w:t>漫游。</w:t>
      </w:r>
    </w:p>
    <w:p w:rsidR="00530E89" w:rsidRPr="005044BD" w:rsidRDefault="00530E89" w:rsidP="005044BD">
      <w:pPr>
        <w:pStyle w:val="3"/>
        <w:rPr>
          <w:rStyle w:val="4Char"/>
          <w:rFonts w:ascii="Times New Roman" w:hAnsi="Times New Roman"/>
          <w:b/>
          <w:bCs/>
          <w:szCs w:val="22"/>
        </w:rPr>
      </w:pPr>
      <w:bookmarkStart w:id="9" w:name="_Toc406078164"/>
      <w:r w:rsidRPr="005044BD">
        <w:rPr>
          <w:rStyle w:val="4Char"/>
          <w:rFonts w:ascii="Times New Roman" w:hAnsi="Times New Roman" w:hint="eastAsia"/>
          <w:b/>
          <w:bCs/>
          <w:szCs w:val="22"/>
        </w:rPr>
        <w:lastRenderedPageBreak/>
        <w:t>SIM</w:t>
      </w:r>
      <w:r w:rsidRPr="005044BD">
        <w:rPr>
          <w:rStyle w:val="4Char"/>
          <w:rFonts w:ascii="Times New Roman" w:hAnsi="Times New Roman" w:hint="eastAsia"/>
          <w:b/>
          <w:bCs/>
          <w:szCs w:val="22"/>
        </w:rPr>
        <w:t>卡制卡范围</w:t>
      </w:r>
      <w:r w:rsidR="00C00F75" w:rsidRPr="005044BD">
        <w:rPr>
          <w:rStyle w:val="4Char"/>
          <w:rFonts w:ascii="Times New Roman" w:hAnsi="Times New Roman" w:hint="eastAsia"/>
          <w:b/>
          <w:bCs/>
          <w:szCs w:val="22"/>
        </w:rPr>
        <w:t>（</w:t>
      </w:r>
      <w:r w:rsidR="00C00F75" w:rsidRPr="005044BD">
        <w:rPr>
          <w:rStyle w:val="4Char"/>
          <w:rFonts w:ascii="Times New Roman" w:hAnsi="Times New Roman" w:hint="eastAsia"/>
          <w:b/>
          <w:bCs/>
          <w:szCs w:val="22"/>
        </w:rPr>
        <w:t>HLR</w:t>
      </w:r>
      <w:r w:rsidR="00C00F75" w:rsidRPr="005044BD">
        <w:rPr>
          <w:rStyle w:val="4Char"/>
          <w:rFonts w:ascii="Times New Roman" w:hAnsi="Times New Roman" w:hint="eastAsia"/>
          <w:b/>
          <w:bCs/>
          <w:szCs w:val="22"/>
        </w:rPr>
        <w:t>开放范围）</w:t>
      </w:r>
      <w:bookmarkEnd w:id="9"/>
    </w:p>
    <w:p w:rsidR="005044BD" w:rsidRDefault="005044BD" w:rsidP="00C00F75">
      <w:pPr>
        <w:spacing w:line="360" w:lineRule="auto"/>
        <w:ind w:firstLineChars="200" w:firstLine="420"/>
      </w:pPr>
      <w:r>
        <w:rPr>
          <w:rFonts w:hint="eastAsia"/>
        </w:rPr>
        <w:t>在使用专用</w:t>
      </w:r>
      <w:r>
        <w:rPr>
          <w:rFonts w:hint="eastAsia"/>
        </w:rPr>
        <w:t>APN</w:t>
      </w:r>
      <w:r>
        <w:rPr>
          <w:rFonts w:hint="eastAsia"/>
        </w:rPr>
        <w:t>时，一般只提供在一个城市开卡，如果用户需要在多个城市开卡，并使用同一个</w:t>
      </w:r>
      <w:r>
        <w:rPr>
          <w:rFonts w:hint="eastAsia"/>
        </w:rPr>
        <w:t>APN</w:t>
      </w:r>
      <w:r>
        <w:rPr>
          <w:rFonts w:hint="eastAsia"/>
        </w:rPr>
        <w:t>，则需要在</w:t>
      </w:r>
      <w:r>
        <w:rPr>
          <w:rFonts w:hint="eastAsia"/>
        </w:rPr>
        <w:t>SIM</w:t>
      </w:r>
      <w:r>
        <w:rPr>
          <w:rFonts w:hint="eastAsia"/>
        </w:rPr>
        <w:t>卡制</w:t>
      </w:r>
      <w:proofErr w:type="gramStart"/>
      <w:r>
        <w:rPr>
          <w:rFonts w:hint="eastAsia"/>
        </w:rPr>
        <w:t>卡范围</w:t>
      </w:r>
      <w:proofErr w:type="gramEnd"/>
      <w:r>
        <w:rPr>
          <w:rFonts w:hint="eastAsia"/>
        </w:rPr>
        <w:t>上选择全省。</w:t>
      </w:r>
    </w:p>
    <w:p w:rsidR="00530E89" w:rsidRPr="00530E89" w:rsidRDefault="005044BD" w:rsidP="00C00F75">
      <w:pPr>
        <w:spacing w:line="360" w:lineRule="auto"/>
        <w:ind w:firstLineChars="200" w:firstLine="420"/>
      </w:pPr>
      <w:r>
        <w:rPr>
          <w:rFonts w:hint="eastAsia"/>
        </w:rPr>
        <w:t>原理：</w:t>
      </w:r>
      <w:r w:rsidR="00530E89">
        <w:rPr>
          <w:rFonts w:hint="eastAsia"/>
        </w:rPr>
        <w:t>默认开通</w:t>
      </w:r>
      <w:r w:rsidR="00C00F75">
        <w:rPr>
          <w:rFonts w:hint="eastAsia"/>
        </w:rPr>
        <w:t>APN</w:t>
      </w:r>
      <w:r w:rsidR="00C00F75">
        <w:rPr>
          <w:rFonts w:hint="eastAsia"/>
        </w:rPr>
        <w:t>后，需要把</w:t>
      </w:r>
      <w:r w:rsidR="00C00F75">
        <w:rPr>
          <w:rFonts w:hint="eastAsia"/>
        </w:rPr>
        <w:t>APN</w:t>
      </w:r>
      <w:r w:rsidR="00B25E59">
        <w:rPr>
          <w:rFonts w:hint="eastAsia"/>
        </w:rPr>
        <w:t>-</w:t>
      </w:r>
      <w:r w:rsidR="00C00F75">
        <w:rPr>
          <w:rFonts w:hint="eastAsia"/>
        </w:rPr>
        <w:t>ID</w:t>
      </w:r>
      <w:r w:rsidR="00C00F75">
        <w:rPr>
          <w:rFonts w:hint="eastAsia"/>
        </w:rPr>
        <w:t>信息写入到</w:t>
      </w:r>
      <w:r w:rsidR="00C00F75">
        <w:rPr>
          <w:rFonts w:hint="eastAsia"/>
        </w:rPr>
        <w:t>HLR</w:t>
      </w:r>
      <w:r w:rsidR="00C00F75">
        <w:rPr>
          <w:rFonts w:hint="eastAsia"/>
        </w:rPr>
        <w:t>（</w:t>
      </w:r>
      <w:r w:rsidR="00C00F75" w:rsidRPr="00B25E59">
        <w:t>HLR</w:t>
      </w:r>
      <w:r w:rsidR="00C00F75" w:rsidRPr="00B25E59">
        <w:t>负责移动用户管理的数据库</w:t>
      </w:r>
      <w:r w:rsidR="00C00F75" w:rsidRPr="00B25E59">
        <w:rPr>
          <w:rFonts w:hint="eastAsia"/>
        </w:rPr>
        <w:t>，</w:t>
      </w:r>
      <w:r w:rsidR="00C00F75" w:rsidRPr="00B25E59">
        <w:t>存储所管辖用户的签约数据及移动用户的位置信息，可为至某</w:t>
      </w:r>
      <w:r w:rsidR="00C00F75" w:rsidRPr="00B25E59">
        <w:t>MS</w:t>
      </w:r>
      <w:r w:rsidR="00C00F75" w:rsidRPr="00B25E59">
        <w:t>的呼叫提供路由信息。</w:t>
      </w:r>
      <w:r w:rsidR="00C00F75">
        <w:rPr>
          <w:rFonts w:hint="eastAsia"/>
        </w:rPr>
        <w:t>）</w:t>
      </w:r>
      <w:r w:rsidR="00C00F75">
        <w:rPr>
          <w:rFonts w:hint="eastAsia"/>
        </w:rPr>
        <w:t>HLR</w:t>
      </w:r>
      <w:r w:rsidR="00C00F75">
        <w:rPr>
          <w:rFonts w:hint="eastAsia"/>
        </w:rPr>
        <w:t>控制号码是否</w:t>
      </w:r>
      <w:r w:rsidR="00B25E59">
        <w:rPr>
          <w:rFonts w:hint="eastAsia"/>
        </w:rPr>
        <w:t>有权</w:t>
      </w:r>
      <w:r w:rsidR="00C00F75">
        <w:rPr>
          <w:rFonts w:hint="eastAsia"/>
        </w:rPr>
        <w:t>接入特定</w:t>
      </w:r>
      <w:r w:rsidR="00C00F75">
        <w:rPr>
          <w:rFonts w:hint="eastAsia"/>
        </w:rPr>
        <w:t>APN</w:t>
      </w:r>
      <w:r w:rsidR="00B25E59">
        <w:rPr>
          <w:rFonts w:hint="eastAsia"/>
        </w:rPr>
        <w:t>。不同地市各自有归属的</w:t>
      </w:r>
      <w:r w:rsidR="00B25E59">
        <w:rPr>
          <w:rFonts w:hint="eastAsia"/>
        </w:rPr>
        <w:t>HLR</w:t>
      </w:r>
      <w:r w:rsidR="00B25E59">
        <w:rPr>
          <w:rFonts w:hint="eastAsia"/>
        </w:rPr>
        <w:t>，不同地市网维已商定可复用的</w:t>
      </w:r>
      <w:r w:rsidR="00B25E59">
        <w:rPr>
          <w:rFonts w:hint="eastAsia"/>
        </w:rPr>
        <w:t>APN-ID</w:t>
      </w:r>
    </w:p>
    <w:p w:rsidR="00530E89" w:rsidRDefault="00530E89" w:rsidP="0019431B">
      <w:pPr>
        <w:pStyle w:val="af1"/>
        <w:numPr>
          <w:ilvl w:val="0"/>
          <w:numId w:val="9"/>
        </w:numPr>
        <w:spacing w:line="360" w:lineRule="auto"/>
        <w:ind w:firstLineChars="0"/>
        <w:jc w:val="left"/>
      </w:pPr>
      <w:r>
        <w:rPr>
          <w:rFonts w:hint="eastAsia"/>
        </w:rPr>
        <w:t>本市：</w:t>
      </w:r>
      <w:r w:rsidR="00B25E59">
        <w:rPr>
          <w:rFonts w:hint="eastAsia"/>
        </w:rPr>
        <w:t>选择制</w:t>
      </w:r>
      <w:proofErr w:type="gramStart"/>
      <w:r w:rsidR="00B25E59">
        <w:rPr>
          <w:rFonts w:hint="eastAsia"/>
        </w:rPr>
        <w:t>卡范围</w:t>
      </w:r>
      <w:proofErr w:type="gramEnd"/>
      <w:r w:rsidR="00B25E59">
        <w:rPr>
          <w:rFonts w:hint="eastAsia"/>
        </w:rPr>
        <w:t>为本市时，网维在做号码数据时，会选择可复用的</w:t>
      </w:r>
      <w:r w:rsidR="00B25E59">
        <w:rPr>
          <w:rFonts w:hint="eastAsia"/>
        </w:rPr>
        <w:t>APN-ID</w:t>
      </w:r>
      <w:r w:rsidR="00B25E59">
        <w:rPr>
          <w:rFonts w:hint="eastAsia"/>
        </w:rPr>
        <w:t>（不同地市同一个</w:t>
      </w:r>
      <w:r w:rsidR="00B25E59">
        <w:rPr>
          <w:rFonts w:hint="eastAsia"/>
        </w:rPr>
        <w:t>ID</w:t>
      </w:r>
      <w:r w:rsidR="00B25E59">
        <w:rPr>
          <w:rFonts w:hint="eastAsia"/>
        </w:rPr>
        <w:t>存在不同集团使用情况）</w:t>
      </w:r>
    </w:p>
    <w:p w:rsidR="00AE2B83" w:rsidRDefault="00AE2B83" w:rsidP="00AE2B83">
      <w:pPr>
        <w:spacing w:line="360" w:lineRule="auto"/>
        <w:jc w:val="left"/>
      </w:pPr>
      <w:r>
        <w:rPr>
          <w:rFonts w:hint="eastAsia"/>
        </w:rPr>
        <w:t>说明：如复用的</w:t>
      </w:r>
      <w:r>
        <w:rPr>
          <w:rFonts w:hint="eastAsia"/>
        </w:rPr>
        <w:t>APN-ID</w:t>
      </w:r>
      <w:r>
        <w:rPr>
          <w:rFonts w:hint="eastAsia"/>
        </w:rPr>
        <w:t>范围为：</w:t>
      </w:r>
      <w:r>
        <w:rPr>
          <w:rFonts w:hint="eastAsia"/>
        </w:rPr>
        <w:t>200-1024</w:t>
      </w:r>
      <w:r>
        <w:rPr>
          <w:rFonts w:hint="eastAsia"/>
        </w:rPr>
        <w:t>，在广州区配置</w:t>
      </w:r>
      <w:r>
        <w:rPr>
          <w:rFonts w:hint="eastAsia"/>
        </w:rPr>
        <w:t>201</w:t>
      </w:r>
      <w:r>
        <w:rPr>
          <w:rFonts w:hint="eastAsia"/>
        </w:rPr>
        <w:t>的</w:t>
      </w:r>
      <w:r>
        <w:rPr>
          <w:rFonts w:hint="eastAsia"/>
        </w:rPr>
        <w:t>APN-ID</w:t>
      </w:r>
      <w:r>
        <w:rPr>
          <w:rFonts w:hint="eastAsia"/>
        </w:rPr>
        <w:t>为广汽，在深圳配置的</w:t>
      </w:r>
      <w:r>
        <w:rPr>
          <w:rFonts w:hint="eastAsia"/>
        </w:rPr>
        <w:t>201</w:t>
      </w:r>
      <w:r>
        <w:rPr>
          <w:rFonts w:hint="eastAsia"/>
        </w:rPr>
        <w:t>的</w:t>
      </w:r>
      <w:r>
        <w:rPr>
          <w:rFonts w:hint="eastAsia"/>
        </w:rPr>
        <w:t>APN-ID</w:t>
      </w:r>
      <w:r>
        <w:rPr>
          <w:rFonts w:hint="eastAsia"/>
        </w:rPr>
        <w:t>为招行</w:t>
      </w:r>
    </w:p>
    <w:p w:rsidR="00530E89" w:rsidRDefault="00530E89" w:rsidP="0019431B">
      <w:pPr>
        <w:pStyle w:val="af1"/>
        <w:numPr>
          <w:ilvl w:val="0"/>
          <w:numId w:val="9"/>
        </w:numPr>
        <w:spacing w:line="360" w:lineRule="auto"/>
        <w:ind w:firstLineChars="0"/>
        <w:jc w:val="left"/>
      </w:pPr>
      <w:r>
        <w:rPr>
          <w:rFonts w:hint="eastAsia"/>
        </w:rPr>
        <w:t>全省</w:t>
      </w:r>
      <w:r w:rsidR="00B25E59">
        <w:rPr>
          <w:rFonts w:hint="eastAsia"/>
        </w:rPr>
        <w:t>：</w:t>
      </w:r>
      <w:r w:rsidR="005E0039">
        <w:rPr>
          <w:rFonts w:hint="eastAsia"/>
        </w:rPr>
        <w:t>选择制</w:t>
      </w:r>
      <w:proofErr w:type="gramStart"/>
      <w:r w:rsidR="005E0039">
        <w:rPr>
          <w:rFonts w:hint="eastAsia"/>
        </w:rPr>
        <w:t>卡范围</w:t>
      </w:r>
      <w:proofErr w:type="gramEnd"/>
      <w:r w:rsidR="005E0039">
        <w:rPr>
          <w:rFonts w:hint="eastAsia"/>
        </w:rPr>
        <w:t>为全省时，各地市</w:t>
      </w:r>
      <w:proofErr w:type="gramStart"/>
      <w:r w:rsidR="005E0039">
        <w:rPr>
          <w:rFonts w:hint="eastAsia"/>
        </w:rPr>
        <w:t>网维做数据</w:t>
      </w:r>
      <w:proofErr w:type="gramEnd"/>
      <w:r w:rsidR="005E0039">
        <w:rPr>
          <w:rFonts w:hint="eastAsia"/>
        </w:rPr>
        <w:t>时，</w:t>
      </w:r>
      <w:r w:rsidR="004C5909">
        <w:rPr>
          <w:rFonts w:hint="eastAsia"/>
        </w:rPr>
        <w:t>均对某</w:t>
      </w:r>
      <w:r w:rsidR="005E0039">
        <w:rPr>
          <w:rFonts w:hint="eastAsia"/>
        </w:rPr>
        <w:t>集团</w:t>
      </w:r>
      <w:r w:rsidR="004C5909">
        <w:rPr>
          <w:rFonts w:hint="eastAsia"/>
        </w:rPr>
        <w:t>做同一个</w:t>
      </w:r>
      <w:r w:rsidR="004C5909">
        <w:rPr>
          <w:rFonts w:hint="eastAsia"/>
        </w:rPr>
        <w:t>APN-ID</w:t>
      </w:r>
      <w:r w:rsidR="004C5909">
        <w:rPr>
          <w:rFonts w:hint="eastAsia"/>
        </w:rPr>
        <w:t>和同一个</w:t>
      </w:r>
      <w:r w:rsidR="004C5909">
        <w:rPr>
          <w:rFonts w:hint="eastAsia"/>
        </w:rPr>
        <w:t>APN</w:t>
      </w:r>
      <w:r w:rsidR="005E0039">
        <w:rPr>
          <w:rFonts w:hint="eastAsia"/>
        </w:rPr>
        <w:t>（</w:t>
      </w:r>
      <w:r w:rsidR="00AB27B4">
        <w:rPr>
          <w:rFonts w:hint="eastAsia"/>
        </w:rPr>
        <w:t>各</w:t>
      </w:r>
      <w:r w:rsidR="005E0039">
        <w:rPr>
          <w:rFonts w:hint="eastAsia"/>
        </w:rPr>
        <w:t>地市</w:t>
      </w:r>
      <w:r w:rsidR="004C5909">
        <w:rPr>
          <w:rFonts w:hint="eastAsia"/>
        </w:rPr>
        <w:t>HLR</w:t>
      </w:r>
      <w:r w:rsidR="005E0039">
        <w:rPr>
          <w:rFonts w:hint="eastAsia"/>
        </w:rPr>
        <w:t>使用同一个</w:t>
      </w:r>
      <w:r w:rsidR="005E0039">
        <w:rPr>
          <w:rFonts w:hint="eastAsia"/>
        </w:rPr>
        <w:t>APN-ID</w:t>
      </w:r>
      <w:r w:rsidR="005E0039">
        <w:rPr>
          <w:rFonts w:hint="eastAsia"/>
        </w:rPr>
        <w:t>制卡，全省范围使用）</w:t>
      </w:r>
      <w:r w:rsidR="00AB27B4">
        <w:rPr>
          <w:rFonts w:hint="eastAsia"/>
        </w:rPr>
        <w:t>，</w:t>
      </w:r>
      <w:r w:rsidR="00AB27B4">
        <w:rPr>
          <w:rFonts w:hint="eastAsia"/>
        </w:rPr>
        <w:t>BOSS</w:t>
      </w:r>
      <w:r w:rsidR="00AB27B4">
        <w:rPr>
          <w:rFonts w:hint="eastAsia"/>
        </w:rPr>
        <w:t>侧在地市制作</w:t>
      </w:r>
      <w:r w:rsidR="00AB27B4">
        <w:rPr>
          <w:rFonts w:hint="eastAsia"/>
        </w:rPr>
        <w:t>APN</w:t>
      </w:r>
      <w:r w:rsidR="00AB27B4">
        <w:rPr>
          <w:rFonts w:hint="eastAsia"/>
        </w:rPr>
        <w:t>数据时，选择</w:t>
      </w:r>
      <w:r w:rsidR="00AB27B4">
        <w:rPr>
          <w:rFonts w:hint="eastAsia"/>
        </w:rPr>
        <w:t>SIM</w:t>
      </w:r>
      <w:r w:rsidR="00AB27B4">
        <w:rPr>
          <w:rFonts w:hint="eastAsia"/>
        </w:rPr>
        <w:t>卡制</w:t>
      </w:r>
      <w:proofErr w:type="gramStart"/>
      <w:r w:rsidR="00AB27B4">
        <w:rPr>
          <w:rFonts w:hint="eastAsia"/>
        </w:rPr>
        <w:t>卡范围</w:t>
      </w:r>
      <w:proofErr w:type="gramEnd"/>
      <w:r w:rsidR="00AB27B4">
        <w:rPr>
          <w:rFonts w:hint="eastAsia"/>
        </w:rPr>
        <w:t>为全省可用，其他</w:t>
      </w:r>
      <w:proofErr w:type="gramStart"/>
      <w:r w:rsidR="00AB27B4">
        <w:rPr>
          <w:rFonts w:hint="eastAsia"/>
        </w:rPr>
        <w:t>地市</w:t>
      </w:r>
      <w:r w:rsidR="00593777">
        <w:rPr>
          <w:rFonts w:hint="eastAsia"/>
        </w:rPr>
        <w:t>仅</w:t>
      </w:r>
      <w:proofErr w:type="gramEnd"/>
      <w:r w:rsidR="00593777">
        <w:rPr>
          <w:rFonts w:hint="eastAsia"/>
        </w:rPr>
        <w:t>需在</w:t>
      </w:r>
      <w:r w:rsidR="00AB27B4">
        <w:rPr>
          <w:rFonts w:hint="eastAsia"/>
        </w:rPr>
        <w:t>BOSS</w:t>
      </w:r>
      <w:r w:rsidR="00593777">
        <w:rPr>
          <w:rFonts w:hint="eastAsia"/>
        </w:rPr>
        <w:t>的</w:t>
      </w:r>
      <w:r w:rsidR="00593777">
        <w:rPr>
          <w:rFonts w:hint="eastAsia"/>
        </w:rPr>
        <w:t>APN</w:t>
      </w:r>
      <w:r w:rsidR="00593777">
        <w:rPr>
          <w:rFonts w:hint="eastAsia"/>
        </w:rPr>
        <w:t>共用库上进行选择已有</w:t>
      </w:r>
      <w:r w:rsidR="00593777">
        <w:rPr>
          <w:rFonts w:hint="eastAsia"/>
        </w:rPr>
        <w:t>APN</w:t>
      </w:r>
      <w:r w:rsidR="00593777">
        <w:rPr>
          <w:rFonts w:hint="eastAsia"/>
        </w:rPr>
        <w:t>进行开卡即可。</w:t>
      </w:r>
    </w:p>
    <w:p w:rsidR="00AE2B83" w:rsidRDefault="00AE2B83" w:rsidP="00AE2B83">
      <w:pPr>
        <w:spacing w:line="360" w:lineRule="auto"/>
        <w:jc w:val="left"/>
      </w:pPr>
      <w:r>
        <w:rPr>
          <w:rFonts w:hint="eastAsia"/>
        </w:rPr>
        <w:t>说明：开通全省制卡范围，不同地市网</w:t>
      </w:r>
      <w:proofErr w:type="gramStart"/>
      <w:r>
        <w:rPr>
          <w:rFonts w:hint="eastAsia"/>
        </w:rPr>
        <w:t>维需要</w:t>
      </w:r>
      <w:proofErr w:type="gramEnd"/>
      <w:r>
        <w:rPr>
          <w:rFonts w:hint="eastAsia"/>
        </w:rPr>
        <w:t>开通</w:t>
      </w:r>
      <w:r>
        <w:rPr>
          <w:rFonts w:hint="eastAsia"/>
        </w:rPr>
        <w:t>APN-ID</w:t>
      </w:r>
      <w:r>
        <w:rPr>
          <w:rFonts w:hint="eastAsia"/>
        </w:rPr>
        <w:t>为</w:t>
      </w:r>
      <w:r>
        <w:rPr>
          <w:rFonts w:hint="eastAsia"/>
        </w:rPr>
        <w:t>1102</w:t>
      </w:r>
      <w:r>
        <w:rPr>
          <w:rFonts w:hint="eastAsia"/>
        </w:rPr>
        <w:t>的</w:t>
      </w:r>
      <w:r>
        <w:rPr>
          <w:rFonts w:hint="eastAsia"/>
        </w:rPr>
        <w:t>APN</w:t>
      </w:r>
      <w:r>
        <w:rPr>
          <w:rFonts w:hint="eastAsia"/>
        </w:rPr>
        <w:t>同属于一个集团</w:t>
      </w:r>
    </w:p>
    <w:p w:rsidR="008724DE" w:rsidRDefault="008724DE" w:rsidP="00AE2B83">
      <w:pPr>
        <w:spacing w:line="360" w:lineRule="auto"/>
        <w:jc w:val="left"/>
      </w:pPr>
    </w:p>
    <w:p w:rsidR="008724DE" w:rsidRPr="002A7CBA" w:rsidRDefault="008724DE" w:rsidP="002A7CBA">
      <w:pPr>
        <w:pStyle w:val="2"/>
        <w:rPr>
          <w:rStyle w:val="4Char"/>
          <w:b/>
          <w:bCs/>
          <w:sz w:val="32"/>
          <w:szCs w:val="22"/>
        </w:rPr>
      </w:pPr>
      <w:bookmarkStart w:id="10" w:name="_Toc406078166"/>
      <w:r w:rsidRPr="002A7CBA">
        <w:rPr>
          <w:rStyle w:val="4Char"/>
          <w:rFonts w:hint="eastAsia"/>
          <w:b/>
          <w:bCs/>
          <w:sz w:val="32"/>
          <w:szCs w:val="22"/>
        </w:rPr>
        <w:t>终端方案</w:t>
      </w:r>
    </w:p>
    <w:p w:rsidR="00276648" w:rsidRPr="00276648" w:rsidRDefault="00276648" w:rsidP="00276648">
      <w:pPr>
        <w:ind w:left="420"/>
      </w:pPr>
      <w:r>
        <w:rPr>
          <w:rFonts w:hint="eastAsia"/>
        </w:rPr>
        <w:t>终端方案主要包括</w:t>
      </w:r>
      <w:proofErr w:type="gramStart"/>
      <w:r>
        <w:rPr>
          <w:rFonts w:hint="eastAsia"/>
        </w:rPr>
        <w:t>物联卡</w:t>
      </w:r>
      <w:proofErr w:type="gramEnd"/>
      <w:r>
        <w:rPr>
          <w:rFonts w:hint="eastAsia"/>
        </w:rPr>
        <w:t>的选择方案，以及无线终端的选择方案</w:t>
      </w:r>
    </w:p>
    <w:p w:rsidR="00E86B77" w:rsidRPr="00AF432D" w:rsidRDefault="00E86B77" w:rsidP="0019431B">
      <w:pPr>
        <w:pStyle w:val="3"/>
        <w:numPr>
          <w:ilvl w:val="0"/>
          <w:numId w:val="20"/>
        </w:numPr>
        <w:rPr>
          <w:rStyle w:val="4Char"/>
          <w:rFonts w:ascii="Times New Roman" w:hAnsi="Times New Roman"/>
          <w:b/>
          <w:bCs/>
          <w:szCs w:val="22"/>
        </w:rPr>
      </w:pPr>
      <w:proofErr w:type="gramStart"/>
      <w:r w:rsidRPr="00AF432D">
        <w:rPr>
          <w:rStyle w:val="4Char"/>
          <w:rFonts w:ascii="Times New Roman" w:hAnsi="Times New Roman" w:hint="eastAsia"/>
          <w:b/>
          <w:bCs/>
          <w:szCs w:val="22"/>
        </w:rPr>
        <w:t>物联卡</w:t>
      </w:r>
      <w:r w:rsidR="002A7CBA">
        <w:rPr>
          <w:rStyle w:val="4Char"/>
          <w:rFonts w:ascii="Times New Roman" w:hAnsi="Times New Roman" w:hint="eastAsia"/>
          <w:b/>
          <w:bCs/>
          <w:szCs w:val="22"/>
        </w:rPr>
        <w:t>卡</w:t>
      </w:r>
      <w:proofErr w:type="gramEnd"/>
      <w:r w:rsidR="002A7CBA">
        <w:rPr>
          <w:rStyle w:val="4Char"/>
          <w:rFonts w:ascii="Times New Roman" w:hAnsi="Times New Roman" w:hint="eastAsia"/>
          <w:b/>
          <w:bCs/>
          <w:szCs w:val="22"/>
        </w:rPr>
        <w:t>体</w:t>
      </w:r>
      <w:r w:rsidRPr="00AF432D">
        <w:rPr>
          <w:rStyle w:val="4Char"/>
          <w:rFonts w:ascii="Times New Roman" w:hAnsi="Times New Roman" w:hint="eastAsia"/>
          <w:b/>
          <w:bCs/>
          <w:szCs w:val="22"/>
        </w:rPr>
        <w:t>方案</w:t>
      </w:r>
      <w:bookmarkEnd w:id="10"/>
    </w:p>
    <w:p w:rsidR="00E86B77" w:rsidRDefault="00E86B77" w:rsidP="00E86B77">
      <w:pPr>
        <w:spacing w:line="360" w:lineRule="auto"/>
      </w:pPr>
      <w:proofErr w:type="gramStart"/>
      <w:r>
        <w:rPr>
          <w:rFonts w:hint="eastAsia"/>
        </w:rPr>
        <w:t>在卡体形态</w:t>
      </w:r>
      <w:proofErr w:type="gramEnd"/>
      <w:r>
        <w:rPr>
          <w:rFonts w:hint="eastAsia"/>
        </w:rPr>
        <w:t>上</w:t>
      </w:r>
      <w:r w:rsidR="002A7CBA">
        <w:rPr>
          <w:rFonts w:hint="eastAsia"/>
        </w:rPr>
        <w:t>，</w:t>
      </w:r>
      <w:proofErr w:type="gramStart"/>
      <w:r>
        <w:rPr>
          <w:rFonts w:hint="eastAsia"/>
        </w:rPr>
        <w:t>物联卡</w:t>
      </w:r>
      <w:proofErr w:type="gramEnd"/>
      <w:r>
        <w:rPr>
          <w:rFonts w:hint="eastAsia"/>
        </w:rPr>
        <w:t>可分为普通卡和工业卡两类</w:t>
      </w:r>
    </w:p>
    <w:p w:rsidR="00E86B77" w:rsidRPr="00462758" w:rsidRDefault="00E86B77" w:rsidP="0019431B">
      <w:pPr>
        <w:pStyle w:val="af1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 w:rsidRPr="002A7CBA">
        <w:rPr>
          <w:rFonts w:asciiTheme="minorEastAsia" w:hAnsiTheme="minorEastAsia" w:hint="eastAsia"/>
          <w:b/>
          <w:szCs w:val="21"/>
        </w:rPr>
        <w:t>普通卡</w:t>
      </w:r>
      <w:r w:rsidR="002A7CBA">
        <w:rPr>
          <w:rFonts w:asciiTheme="minorEastAsia" w:hAnsiTheme="minorEastAsia" w:hint="eastAsia"/>
          <w:szCs w:val="21"/>
        </w:rPr>
        <w:t>：</w:t>
      </w:r>
      <w:r w:rsidRPr="00462758">
        <w:rPr>
          <w:rFonts w:asciiTheme="minorEastAsia" w:hAnsiTheme="minorEastAsia" w:hint="eastAsia"/>
          <w:szCs w:val="21"/>
        </w:rPr>
        <w:t>与手机使用的SIM卡相同。</w:t>
      </w:r>
      <w:r w:rsidR="002A7CBA">
        <w:rPr>
          <w:rFonts w:asciiTheme="minorEastAsia" w:hAnsiTheme="minorEastAsia" w:hint="eastAsia"/>
          <w:szCs w:val="21"/>
        </w:rPr>
        <w:t>目前一般为USIM卡。</w:t>
      </w:r>
    </w:p>
    <w:p w:rsidR="00E86B77" w:rsidRDefault="00E86B77" w:rsidP="0019431B">
      <w:pPr>
        <w:pStyle w:val="af1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 w:rsidRPr="002A7CBA">
        <w:rPr>
          <w:rFonts w:asciiTheme="minorEastAsia" w:hAnsiTheme="minorEastAsia" w:hint="eastAsia"/>
          <w:b/>
          <w:szCs w:val="21"/>
        </w:rPr>
        <w:t>工业卡</w:t>
      </w:r>
      <w:r w:rsidR="002A7CBA">
        <w:rPr>
          <w:rFonts w:asciiTheme="minorEastAsia" w:hAnsiTheme="minorEastAsia" w:hint="eastAsia"/>
          <w:szCs w:val="21"/>
        </w:rPr>
        <w:t>：</w:t>
      </w:r>
      <w:r w:rsidRPr="00462758">
        <w:rPr>
          <w:rFonts w:asciiTheme="minorEastAsia" w:hAnsiTheme="minorEastAsia" w:hint="eastAsia"/>
          <w:szCs w:val="21"/>
        </w:rPr>
        <w:t>则具有集成简单、耐高温、防震、抗氧化使用寿命长等优点，主要分为插拔式（MP卡）或贴片式（MS卡）两种，插拔式MP卡可以随时随地更换设备即可快速实现无线联网功能，贴片式MS卡焊接在通信模块上主要是保证存在设备震动、移动等极端环</w:t>
      </w:r>
      <w:r w:rsidRPr="00462758">
        <w:rPr>
          <w:rFonts w:asciiTheme="minorEastAsia" w:hAnsiTheme="minorEastAsia" w:hint="eastAsia"/>
          <w:szCs w:val="21"/>
        </w:rPr>
        <w:lastRenderedPageBreak/>
        <w:t>境下保持设备通信稳定的作用，也可防止户外终端被盗窃问题。</w:t>
      </w:r>
    </w:p>
    <w:p w:rsidR="002A7CBA" w:rsidRDefault="002A7CBA" w:rsidP="002A7CBA">
      <w:pPr>
        <w:spacing w:line="360" w:lineRule="auto"/>
        <w:ind w:left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对于前装的厂家尤其是做穿戴设备的厂家，推荐使用贴片卡（MS卡）</w:t>
      </w:r>
    </w:p>
    <w:p w:rsidR="002A7CBA" w:rsidRPr="002A7CBA" w:rsidRDefault="002A7CBA" w:rsidP="002A7CBA">
      <w:pPr>
        <w:spacing w:line="360" w:lineRule="auto"/>
        <w:rPr>
          <w:rFonts w:asciiTheme="minorEastAsia" w:hAnsiTheme="minorEastAsia"/>
          <w:szCs w:val="21"/>
        </w:rPr>
      </w:pPr>
    </w:p>
    <w:p w:rsidR="002A7CBA" w:rsidRPr="002A7CBA" w:rsidRDefault="002A7CBA" w:rsidP="002A7CBA">
      <w:pPr>
        <w:pStyle w:val="3"/>
      </w:pPr>
      <w:proofErr w:type="gramStart"/>
      <w:r>
        <w:rPr>
          <w:rFonts w:hint="eastAsia"/>
        </w:rPr>
        <w:t>物联卡</w:t>
      </w:r>
      <w:proofErr w:type="gramEnd"/>
      <w:r>
        <w:rPr>
          <w:rFonts w:hint="eastAsia"/>
        </w:rPr>
        <w:t>产品方案</w:t>
      </w:r>
    </w:p>
    <w:p w:rsidR="00E86B77" w:rsidRDefault="00E86B77" w:rsidP="00456259">
      <w:pPr>
        <w:spacing w:line="360" w:lineRule="auto"/>
        <w:ind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从提供的联网服务上，根据不同需求，</w:t>
      </w:r>
      <w:proofErr w:type="gramStart"/>
      <w:r>
        <w:rPr>
          <w:rFonts w:asciiTheme="minorEastAsia" w:hAnsiTheme="minorEastAsia" w:hint="eastAsia"/>
          <w:szCs w:val="21"/>
        </w:rPr>
        <w:t>物联卡</w:t>
      </w:r>
      <w:proofErr w:type="gramEnd"/>
      <w:r>
        <w:rPr>
          <w:rFonts w:asciiTheme="minorEastAsia" w:hAnsiTheme="minorEastAsia" w:hint="eastAsia"/>
          <w:szCs w:val="21"/>
        </w:rPr>
        <w:t>可分为动力100行业卡、动力100机器卡和专网专号卡三类。</w:t>
      </w:r>
    </w:p>
    <w:p w:rsidR="00E86B77" w:rsidRDefault="00E86B77" w:rsidP="0019431B">
      <w:pPr>
        <w:pStyle w:val="af1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 w:rsidRPr="00155C67">
        <w:rPr>
          <w:rFonts w:asciiTheme="minorEastAsia" w:hAnsiTheme="minorEastAsia" w:hint="eastAsia"/>
          <w:szCs w:val="21"/>
        </w:rPr>
        <w:t>动力100行业卡</w:t>
      </w:r>
      <w:r w:rsidR="00456259">
        <w:rPr>
          <w:rFonts w:asciiTheme="minorEastAsia" w:hAnsiTheme="minorEastAsia" w:hint="eastAsia"/>
          <w:szCs w:val="21"/>
        </w:rPr>
        <w:t>：</w:t>
      </w:r>
      <w:r w:rsidRPr="00155C67">
        <w:rPr>
          <w:rFonts w:asciiTheme="minorEastAsia" w:hAnsiTheme="minorEastAsia" w:hint="eastAsia"/>
          <w:szCs w:val="21"/>
        </w:rPr>
        <w:t>为11位号码后付费卡，购买后即开始计费，提供语音、短信、GPRS功能。适用于行业客户统购付费模式。</w:t>
      </w:r>
    </w:p>
    <w:p w:rsidR="00E86B77" w:rsidRDefault="00E86B77" w:rsidP="0019431B">
      <w:pPr>
        <w:pStyle w:val="af1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 w:rsidRPr="00155C67">
        <w:rPr>
          <w:rFonts w:asciiTheme="minorEastAsia" w:hAnsiTheme="minorEastAsia" w:hint="eastAsia"/>
          <w:szCs w:val="21"/>
        </w:rPr>
        <w:t>动力100机器卡</w:t>
      </w:r>
      <w:r w:rsidR="00456259">
        <w:rPr>
          <w:rFonts w:asciiTheme="minorEastAsia" w:hAnsiTheme="minorEastAsia" w:hint="eastAsia"/>
          <w:szCs w:val="21"/>
        </w:rPr>
        <w:t>：</w:t>
      </w:r>
      <w:r w:rsidRPr="00155C67">
        <w:rPr>
          <w:rFonts w:asciiTheme="minorEastAsia" w:hAnsiTheme="minorEastAsia" w:hint="eastAsia"/>
          <w:szCs w:val="21"/>
        </w:rPr>
        <w:t>为11位号码预付费卡，激活后开始计费，提供语音、短信、GPRS功能。可由集团客户批量购买套卡或个人自行在渠道进行购买。费用由个人进行支付。</w:t>
      </w:r>
    </w:p>
    <w:p w:rsidR="00E86B77" w:rsidRDefault="00E86B77" w:rsidP="0019431B">
      <w:pPr>
        <w:pStyle w:val="af1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 w:rsidRPr="00155C67">
        <w:rPr>
          <w:rFonts w:asciiTheme="minorEastAsia" w:hAnsiTheme="minorEastAsia" w:hint="eastAsia"/>
          <w:szCs w:val="21"/>
        </w:rPr>
        <w:t>专网专号卡</w:t>
      </w:r>
      <w:r w:rsidR="00456259">
        <w:rPr>
          <w:rFonts w:asciiTheme="minorEastAsia" w:hAnsiTheme="minorEastAsia" w:hint="eastAsia"/>
          <w:szCs w:val="21"/>
        </w:rPr>
        <w:t>：</w:t>
      </w:r>
      <w:r w:rsidRPr="00155C67">
        <w:rPr>
          <w:rFonts w:asciiTheme="minorEastAsia" w:hAnsiTheme="minorEastAsia" w:hint="eastAsia"/>
          <w:szCs w:val="21"/>
        </w:rPr>
        <w:t>为13位号码后付费卡，主要为数据安全要求高的企业提供专业无线组网，但不提供语音功能。</w:t>
      </w:r>
    </w:p>
    <w:p w:rsidR="00134503" w:rsidRPr="00134503" w:rsidRDefault="00134503" w:rsidP="00134503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具体比较如下：</w:t>
      </w:r>
    </w:p>
    <w:tbl>
      <w:tblPr>
        <w:tblStyle w:val="af3"/>
        <w:tblW w:w="0" w:type="auto"/>
        <w:tblLook w:val="04A0"/>
      </w:tblPr>
      <w:tblGrid>
        <w:gridCol w:w="1526"/>
        <w:gridCol w:w="2268"/>
        <w:gridCol w:w="2268"/>
        <w:gridCol w:w="2460"/>
      </w:tblGrid>
      <w:tr w:rsidR="00134503" w:rsidTr="00451675">
        <w:tc>
          <w:tcPr>
            <w:tcW w:w="1526" w:type="dxa"/>
            <w:shd w:val="clear" w:color="auto" w:fill="FFC000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shd w:val="clear" w:color="auto" w:fill="FFC000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动力100行业卡</w:t>
            </w:r>
          </w:p>
        </w:tc>
        <w:tc>
          <w:tcPr>
            <w:tcW w:w="2268" w:type="dxa"/>
            <w:shd w:val="clear" w:color="auto" w:fill="FFC000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动力100机器卡</w:t>
            </w:r>
          </w:p>
        </w:tc>
        <w:tc>
          <w:tcPr>
            <w:tcW w:w="2460" w:type="dxa"/>
            <w:shd w:val="clear" w:color="auto" w:fill="FFC000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专网专号卡</w:t>
            </w:r>
          </w:p>
        </w:tc>
      </w:tr>
      <w:tr w:rsidR="00134503" w:rsidTr="00451675">
        <w:tc>
          <w:tcPr>
            <w:tcW w:w="1526" w:type="dxa"/>
            <w:shd w:val="clear" w:color="auto" w:fill="FFC000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号码位数</w:t>
            </w:r>
          </w:p>
        </w:tc>
        <w:tc>
          <w:tcPr>
            <w:tcW w:w="2268" w:type="dxa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11位</w:t>
            </w:r>
          </w:p>
        </w:tc>
        <w:tc>
          <w:tcPr>
            <w:tcW w:w="2268" w:type="dxa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11位</w:t>
            </w:r>
          </w:p>
        </w:tc>
        <w:tc>
          <w:tcPr>
            <w:tcW w:w="2460" w:type="dxa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13位</w:t>
            </w:r>
          </w:p>
        </w:tc>
      </w:tr>
      <w:tr w:rsidR="00134503" w:rsidTr="00451675">
        <w:tc>
          <w:tcPr>
            <w:tcW w:w="1526" w:type="dxa"/>
            <w:shd w:val="clear" w:color="auto" w:fill="FFC000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付费类型</w:t>
            </w:r>
          </w:p>
        </w:tc>
        <w:tc>
          <w:tcPr>
            <w:tcW w:w="2268" w:type="dxa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后付费</w:t>
            </w:r>
          </w:p>
        </w:tc>
        <w:tc>
          <w:tcPr>
            <w:tcW w:w="2268" w:type="dxa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预付费</w:t>
            </w:r>
          </w:p>
        </w:tc>
        <w:tc>
          <w:tcPr>
            <w:tcW w:w="2460" w:type="dxa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后付费</w:t>
            </w:r>
          </w:p>
        </w:tc>
      </w:tr>
      <w:tr w:rsidR="00134503" w:rsidTr="00451675">
        <w:tc>
          <w:tcPr>
            <w:tcW w:w="1526" w:type="dxa"/>
            <w:shd w:val="clear" w:color="auto" w:fill="FFC000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服务内容</w:t>
            </w:r>
          </w:p>
        </w:tc>
        <w:tc>
          <w:tcPr>
            <w:tcW w:w="2268" w:type="dxa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语音、短信、GPRS，可提供虚拟专网服务</w:t>
            </w:r>
          </w:p>
        </w:tc>
        <w:tc>
          <w:tcPr>
            <w:tcW w:w="2268" w:type="dxa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语音、短信、GPRS</w:t>
            </w:r>
          </w:p>
        </w:tc>
        <w:tc>
          <w:tcPr>
            <w:tcW w:w="2460" w:type="dxa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短信、GPRS</w:t>
            </w:r>
          </w:p>
        </w:tc>
      </w:tr>
      <w:tr w:rsidR="00134503" w:rsidTr="00451675">
        <w:tc>
          <w:tcPr>
            <w:tcW w:w="1526" w:type="dxa"/>
            <w:shd w:val="clear" w:color="auto" w:fill="FFC000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适用范围</w:t>
            </w:r>
          </w:p>
        </w:tc>
        <w:tc>
          <w:tcPr>
            <w:tcW w:w="2268" w:type="dxa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主要面向广东，可全国使用</w:t>
            </w:r>
          </w:p>
        </w:tc>
        <w:tc>
          <w:tcPr>
            <w:tcW w:w="2268" w:type="dxa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主要面向广东，可全国使用</w:t>
            </w:r>
          </w:p>
        </w:tc>
        <w:tc>
          <w:tcPr>
            <w:tcW w:w="2460" w:type="dxa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全国使用</w:t>
            </w:r>
          </w:p>
        </w:tc>
      </w:tr>
      <w:tr w:rsidR="00134503" w:rsidTr="00451675">
        <w:tc>
          <w:tcPr>
            <w:tcW w:w="1526" w:type="dxa"/>
            <w:shd w:val="clear" w:color="auto" w:fill="FFC000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客户群</w:t>
            </w:r>
          </w:p>
        </w:tc>
        <w:tc>
          <w:tcPr>
            <w:tcW w:w="2268" w:type="dxa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B2B</w:t>
            </w:r>
          </w:p>
        </w:tc>
        <w:tc>
          <w:tcPr>
            <w:tcW w:w="2268" w:type="dxa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B</w:t>
            </w:r>
            <w:r>
              <w:rPr>
                <w:rFonts w:asciiTheme="minorEastAsia" w:hAnsiTheme="minorEastAsia" w:hint="eastAsia"/>
                <w:szCs w:val="21"/>
              </w:rPr>
              <w:t>2B2C</w:t>
            </w:r>
          </w:p>
        </w:tc>
        <w:tc>
          <w:tcPr>
            <w:tcW w:w="2460" w:type="dxa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B2B，B2B2C</w:t>
            </w:r>
          </w:p>
        </w:tc>
      </w:tr>
      <w:tr w:rsidR="00134503" w:rsidTr="00451675">
        <w:tc>
          <w:tcPr>
            <w:tcW w:w="1526" w:type="dxa"/>
            <w:shd w:val="clear" w:color="auto" w:fill="FFC000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专网服务</w:t>
            </w:r>
          </w:p>
        </w:tc>
        <w:tc>
          <w:tcPr>
            <w:tcW w:w="2268" w:type="dxa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可提供专用APN服务，并可</w:t>
            </w:r>
            <w:proofErr w:type="gramStart"/>
            <w:r>
              <w:rPr>
                <w:rFonts w:asciiTheme="minorEastAsia" w:hAnsiTheme="minorEastAsia" w:hint="eastAsia"/>
                <w:szCs w:val="21"/>
              </w:rPr>
              <w:t>提供私网专线</w:t>
            </w:r>
            <w:proofErr w:type="gramEnd"/>
            <w:r>
              <w:rPr>
                <w:rFonts w:asciiTheme="minorEastAsia" w:hAnsiTheme="minorEastAsia" w:hint="eastAsia"/>
                <w:szCs w:val="21"/>
              </w:rPr>
              <w:t>接入服务，安全度最高</w:t>
            </w:r>
          </w:p>
        </w:tc>
        <w:tc>
          <w:tcPr>
            <w:tcW w:w="2268" w:type="dxa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可提供专用APN服务</w:t>
            </w:r>
          </w:p>
        </w:tc>
        <w:tc>
          <w:tcPr>
            <w:tcW w:w="2460" w:type="dxa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可提供专用APN服务</w:t>
            </w:r>
          </w:p>
        </w:tc>
      </w:tr>
      <w:tr w:rsidR="00134503" w:rsidTr="00451675">
        <w:tc>
          <w:tcPr>
            <w:tcW w:w="1526" w:type="dxa"/>
            <w:shd w:val="clear" w:color="auto" w:fill="FFC000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计费模式</w:t>
            </w:r>
          </w:p>
        </w:tc>
        <w:tc>
          <w:tcPr>
            <w:tcW w:w="2268" w:type="dxa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通电激活，或购买后开始计费，由企业</w:t>
            </w:r>
            <w:proofErr w:type="gramStart"/>
            <w:r>
              <w:rPr>
                <w:rFonts w:asciiTheme="minorEastAsia" w:hAnsiTheme="minorEastAsia" w:hint="eastAsia"/>
                <w:szCs w:val="21"/>
              </w:rPr>
              <w:t>客户统</w:t>
            </w:r>
            <w:r>
              <w:rPr>
                <w:rFonts w:asciiTheme="minorEastAsia" w:hAnsiTheme="minorEastAsia" w:hint="eastAsia"/>
                <w:szCs w:val="21"/>
              </w:rPr>
              <w:lastRenderedPageBreak/>
              <w:t>付</w:t>
            </w:r>
            <w:proofErr w:type="gramEnd"/>
          </w:p>
        </w:tc>
        <w:tc>
          <w:tcPr>
            <w:tcW w:w="2268" w:type="dxa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proofErr w:type="gramStart"/>
            <w:r>
              <w:rPr>
                <w:rFonts w:asciiTheme="minorEastAsia" w:hAnsiTheme="minorEastAsia" w:hint="eastAsia"/>
                <w:szCs w:val="21"/>
              </w:rPr>
              <w:lastRenderedPageBreak/>
              <w:t>激活卡</w:t>
            </w:r>
            <w:proofErr w:type="gramEnd"/>
            <w:r>
              <w:rPr>
                <w:rFonts w:asciiTheme="minorEastAsia" w:hAnsiTheme="minorEastAsia" w:hint="eastAsia"/>
                <w:szCs w:val="21"/>
              </w:rPr>
              <w:t>后开始计费，由最终消费者</w:t>
            </w:r>
            <w:proofErr w:type="gramStart"/>
            <w:r>
              <w:rPr>
                <w:rFonts w:asciiTheme="minorEastAsia" w:hAnsiTheme="minorEastAsia" w:hint="eastAsia"/>
                <w:szCs w:val="21"/>
              </w:rPr>
              <w:t>个</w:t>
            </w:r>
            <w:proofErr w:type="gramEnd"/>
            <w:r>
              <w:rPr>
                <w:rFonts w:asciiTheme="minorEastAsia" w:hAnsiTheme="minorEastAsia" w:hint="eastAsia"/>
                <w:szCs w:val="21"/>
              </w:rPr>
              <w:t>付，卡里</w:t>
            </w:r>
            <w:r>
              <w:rPr>
                <w:rFonts w:asciiTheme="minorEastAsia" w:hAnsiTheme="minorEastAsia" w:hint="eastAsia"/>
                <w:szCs w:val="21"/>
              </w:rPr>
              <w:lastRenderedPageBreak/>
              <w:t>的钱用完自动停机</w:t>
            </w:r>
          </w:p>
        </w:tc>
        <w:tc>
          <w:tcPr>
            <w:tcW w:w="2460" w:type="dxa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lastRenderedPageBreak/>
              <w:t>通电激活，或购买后开始计费，由企业</w:t>
            </w:r>
            <w:proofErr w:type="gramStart"/>
            <w:r>
              <w:rPr>
                <w:rFonts w:asciiTheme="minorEastAsia" w:hAnsiTheme="minorEastAsia" w:hint="eastAsia"/>
                <w:szCs w:val="21"/>
              </w:rPr>
              <w:t>客户统付</w:t>
            </w:r>
            <w:proofErr w:type="gramEnd"/>
          </w:p>
        </w:tc>
      </w:tr>
      <w:tr w:rsidR="00134503" w:rsidTr="00451675">
        <w:tc>
          <w:tcPr>
            <w:tcW w:w="1526" w:type="dxa"/>
            <w:shd w:val="clear" w:color="auto" w:fill="FFC000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lastRenderedPageBreak/>
              <w:t>应用场景</w:t>
            </w:r>
          </w:p>
        </w:tc>
        <w:tc>
          <w:tcPr>
            <w:tcW w:w="2268" w:type="dxa"/>
          </w:tcPr>
          <w:p w:rsidR="00134503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特别适用于企业统一购买使用、并有高安全高可靠需求的业务，例如：电网公司的智能抄表业务，物流公司的</w:t>
            </w:r>
            <w:proofErr w:type="gramStart"/>
            <w:r>
              <w:rPr>
                <w:rFonts w:asciiTheme="minorEastAsia" w:hAnsiTheme="minorEastAsia" w:hint="eastAsia"/>
                <w:szCs w:val="21"/>
              </w:rPr>
              <w:t>移动巴枪</w:t>
            </w:r>
            <w:proofErr w:type="gramEnd"/>
            <w:r>
              <w:rPr>
                <w:rFonts w:asciiTheme="minorEastAsia" w:hAnsiTheme="minorEastAsia" w:hint="eastAsia"/>
                <w:szCs w:val="21"/>
              </w:rPr>
              <w:t>业务，银行的移动POS或无线ATM业务等。</w:t>
            </w:r>
          </w:p>
        </w:tc>
        <w:tc>
          <w:tcPr>
            <w:tcW w:w="2268" w:type="dxa"/>
          </w:tcPr>
          <w:p w:rsidR="00134503" w:rsidRPr="00841116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特别适合企业集成到产品里销售或与产品搭售。例如：企业销售电子狗、OBD、智能手表、智能空调等硬件时，配备一张</w:t>
            </w:r>
            <w:proofErr w:type="gramStart"/>
            <w:r>
              <w:rPr>
                <w:rFonts w:asciiTheme="minorEastAsia" w:hAnsiTheme="minorEastAsia" w:hint="eastAsia"/>
                <w:szCs w:val="21"/>
              </w:rPr>
              <w:t>卡供最终</w:t>
            </w:r>
            <w:proofErr w:type="gramEnd"/>
            <w:r>
              <w:rPr>
                <w:rFonts w:asciiTheme="minorEastAsia" w:hAnsiTheme="minorEastAsia" w:hint="eastAsia"/>
                <w:szCs w:val="21"/>
              </w:rPr>
              <w:t>用户使用，用户自行缴费。</w:t>
            </w:r>
          </w:p>
        </w:tc>
        <w:tc>
          <w:tcPr>
            <w:tcW w:w="2460" w:type="dxa"/>
          </w:tcPr>
          <w:p w:rsidR="00134503" w:rsidRPr="003058D5" w:rsidRDefault="00134503" w:rsidP="00451675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特别适用于企业用于全国范围的数据连接服务，并由企业统一运营的业务，包括移动POS、OBD、电子狗等。暂不提供语音功能</w:t>
            </w:r>
          </w:p>
        </w:tc>
      </w:tr>
    </w:tbl>
    <w:p w:rsidR="00134503" w:rsidRPr="00134503" w:rsidRDefault="00134503" w:rsidP="00134503">
      <w:pPr>
        <w:spacing w:line="360" w:lineRule="auto"/>
        <w:rPr>
          <w:rFonts w:asciiTheme="minorEastAsia" w:hAnsiTheme="minorEastAsia"/>
          <w:szCs w:val="21"/>
        </w:rPr>
      </w:pPr>
    </w:p>
    <w:p w:rsidR="00E86B77" w:rsidRDefault="00E86B77" w:rsidP="00E86B77">
      <w:pPr>
        <w:spacing w:line="360" w:lineRule="auto"/>
      </w:pPr>
      <w:r>
        <w:rPr>
          <w:rFonts w:hint="eastAsia"/>
        </w:rPr>
        <w:t>案例一、物流智能车辆调度：某物流公司管理员需要</w:t>
      </w:r>
      <w:proofErr w:type="gramStart"/>
      <w:r>
        <w:rPr>
          <w:rFonts w:hint="eastAsia"/>
        </w:rPr>
        <w:t>要</w:t>
      </w:r>
      <w:proofErr w:type="gramEnd"/>
      <w:r>
        <w:rPr>
          <w:rFonts w:hint="eastAsia"/>
        </w:rPr>
        <w:t>一种快捷的方式及时追踪货运状态和做好车辆的调度工作。中国移动为每个货物派送人员配备</w:t>
      </w:r>
      <w:r>
        <w:rPr>
          <w:rFonts w:hint="eastAsia"/>
        </w:rPr>
        <w:t>GPRS</w:t>
      </w:r>
      <w:r>
        <w:rPr>
          <w:rFonts w:hint="eastAsia"/>
        </w:rPr>
        <w:t>专用无线</w:t>
      </w:r>
      <w:proofErr w:type="gramStart"/>
      <w:r>
        <w:rPr>
          <w:rFonts w:hint="eastAsia"/>
        </w:rPr>
        <w:t>物流巴枪随时</w:t>
      </w:r>
      <w:proofErr w:type="gramEnd"/>
      <w:r>
        <w:rPr>
          <w:rFonts w:hint="eastAsia"/>
        </w:rPr>
        <w:t>扫描货物信息并通过移动的无线宽带专网上传到管理系统。因为</w:t>
      </w:r>
      <w:proofErr w:type="gramStart"/>
      <w:r>
        <w:rPr>
          <w:rFonts w:hint="eastAsia"/>
        </w:rPr>
        <w:t>物流巴枪使用</w:t>
      </w:r>
      <w:proofErr w:type="gramEnd"/>
      <w:r>
        <w:rPr>
          <w:rFonts w:hint="eastAsia"/>
        </w:rPr>
        <w:t>环境稳定，使用普通</w:t>
      </w:r>
      <w:r>
        <w:rPr>
          <w:rFonts w:hint="eastAsia"/>
        </w:rPr>
        <w:t>SIM</w:t>
      </w:r>
      <w:r>
        <w:rPr>
          <w:rFonts w:hint="eastAsia"/>
        </w:rPr>
        <w:t>卡即可，在联网服务上，建议使用</w:t>
      </w:r>
      <w:r>
        <w:rPr>
          <w:rFonts w:hint="eastAsia"/>
        </w:rPr>
        <w:t>13</w:t>
      </w:r>
      <w:r>
        <w:rPr>
          <w:rFonts w:hint="eastAsia"/>
        </w:rPr>
        <w:t>号码后付费卡，该卡具</w:t>
      </w:r>
      <w:proofErr w:type="gramStart"/>
      <w:r>
        <w:rPr>
          <w:rFonts w:hint="eastAsia"/>
        </w:rPr>
        <w:t>有供卡稳定</w:t>
      </w:r>
      <w:proofErr w:type="gramEnd"/>
      <w:r>
        <w:rPr>
          <w:rFonts w:hint="eastAsia"/>
        </w:rPr>
        <w:t>，号码资源多适合全国使用的特点</w:t>
      </w:r>
    </w:p>
    <w:p w:rsidR="00E86B77" w:rsidRDefault="00E86B77" w:rsidP="00E86B77">
      <w:pPr>
        <w:spacing w:line="360" w:lineRule="auto"/>
      </w:pPr>
      <w:r>
        <w:rPr>
          <w:rFonts w:hint="eastAsia"/>
        </w:rPr>
        <w:t>案例二、儿童手表：</w:t>
      </w:r>
      <w:r w:rsidRPr="006E7045">
        <w:rPr>
          <w:rFonts w:asciiTheme="minorEastAsia" w:hAnsiTheme="minorEastAsia" w:hint="eastAsia"/>
          <w:szCs w:val="21"/>
        </w:rPr>
        <w:t>中国移动与某品牌儿童手表进行合作，</w:t>
      </w:r>
      <w:r>
        <w:rPr>
          <w:rFonts w:asciiTheme="minorEastAsia" w:hAnsiTheme="minorEastAsia" w:hint="eastAsia"/>
          <w:szCs w:val="21"/>
        </w:rPr>
        <w:t>儿童手表可实现</w:t>
      </w:r>
      <w:r w:rsidRPr="006E7045">
        <w:rPr>
          <w:rFonts w:asciiTheme="minorEastAsia" w:hAnsiTheme="minorEastAsia" w:hint="eastAsia"/>
          <w:szCs w:val="21"/>
        </w:rPr>
        <w:t>儿童与家人的语音通话、通信录管理、位置信息实时查询的功能</w:t>
      </w:r>
      <w:r>
        <w:rPr>
          <w:rFonts w:asciiTheme="minorEastAsia" w:hAnsiTheme="minorEastAsia" w:hint="eastAsia"/>
          <w:szCs w:val="21"/>
        </w:rPr>
        <w:t>。该卡体使用在安全稳定常温环境，建议使用普通SIM卡即可满足。联网需求建议使用</w:t>
      </w:r>
      <w:r w:rsidRPr="006E7045">
        <w:rPr>
          <w:rFonts w:asciiTheme="minorEastAsia" w:hAnsiTheme="minorEastAsia" w:hint="eastAsia"/>
          <w:szCs w:val="21"/>
        </w:rPr>
        <w:t>动力100</w:t>
      </w:r>
      <w:r>
        <w:rPr>
          <w:rFonts w:asciiTheme="minorEastAsia" w:hAnsiTheme="minorEastAsia" w:hint="eastAsia"/>
          <w:szCs w:val="21"/>
        </w:rPr>
        <w:t>机器卡，</w:t>
      </w:r>
      <w:r w:rsidRPr="006E7045">
        <w:rPr>
          <w:rFonts w:asciiTheme="minorEastAsia" w:hAnsiTheme="minorEastAsia" w:hint="eastAsia"/>
          <w:szCs w:val="21"/>
        </w:rPr>
        <w:t>解决了儿童手表流量费用由个人支付问题。</w:t>
      </w:r>
    </w:p>
    <w:p w:rsidR="00E86B77" w:rsidRDefault="00E86B77" w:rsidP="00E86B77"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/>
        </w:rPr>
        <w:t>案例三、出租车调度：</w:t>
      </w:r>
      <w:r>
        <w:rPr>
          <w:rFonts w:asciiTheme="minorEastAsia" w:hAnsiTheme="minorEastAsia" w:hint="eastAsia"/>
          <w:szCs w:val="21"/>
        </w:rPr>
        <w:t>某出租车公司与中国移动合作，利用移动GPRS通信网络、语音播报功能实现出租车智能调度。</w:t>
      </w:r>
      <w:proofErr w:type="gramStart"/>
      <w:r>
        <w:rPr>
          <w:rFonts w:asciiTheme="minorEastAsia" w:hAnsiTheme="minorEastAsia" w:hint="eastAsia"/>
          <w:szCs w:val="21"/>
        </w:rPr>
        <w:t>在卡体选择</w:t>
      </w:r>
      <w:proofErr w:type="gramEnd"/>
      <w:r>
        <w:rPr>
          <w:rFonts w:asciiTheme="minorEastAsia" w:hAnsiTheme="minorEastAsia" w:hint="eastAsia"/>
          <w:szCs w:val="21"/>
        </w:rPr>
        <w:t>上建议使用贴片式SIM卡，解决震动频率高的使用环境保持正常通信功能，也</w:t>
      </w:r>
      <w:proofErr w:type="gramStart"/>
      <w:r>
        <w:rPr>
          <w:rFonts w:asciiTheme="minorEastAsia" w:hAnsiTheme="minorEastAsia" w:hint="eastAsia"/>
          <w:szCs w:val="21"/>
        </w:rPr>
        <w:t>可方式</w:t>
      </w:r>
      <w:proofErr w:type="gramEnd"/>
      <w:r>
        <w:rPr>
          <w:rFonts w:asciiTheme="minorEastAsia" w:hAnsiTheme="minorEastAsia" w:hint="eastAsia"/>
          <w:szCs w:val="21"/>
        </w:rPr>
        <w:t>SIM卡被插拔用于其他用途。在联网需求上建议使用动力100行业卡，解决交通</w:t>
      </w:r>
      <w:proofErr w:type="gramStart"/>
      <w:r>
        <w:rPr>
          <w:rFonts w:asciiTheme="minorEastAsia" w:hAnsiTheme="minorEastAsia" w:hint="eastAsia"/>
          <w:szCs w:val="21"/>
        </w:rPr>
        <w:t>集团统付问题</w:t>
      </w:r>
      <w:proofErr w:type="gramEnd"/>
      <w:r>
        <w:rPr>
          <w:rFonts w:asciiTheme="minorEastAsia" w:hAnsiTheme="minorEastAsia" w:hint="eastAsia"/>
          <w:szCs w:val="21"/>
        </w:rPr>
        <w:t>。</w:t>
      </w:r>
    </w:p>
    <w:p w:rsidR="002A7CBA" w:rsidRPr="00134503" w:rsidRDefault="002A7CBA" w:rsidP="00134503">
      <w:pPr>
        <w:pStyle w:val="3"/>
        <w:rPr>
          <w:rStyle w:val="4Char"/>
          <w:rFonts w:ascii="Times New Roman" w:hAnsi="Times New Roman"/>
          <w:b/>
          <w:bCs/>
          <w:szCs w:val="22"/>
        </w:rPr>
      </w:pPr>
      <w:bookmarkStart w:id="11" w:name="_Toc406078168"/>
      <w:r w:rsidRPr="00134503">
        <w:rPr>
          <w:rStyle w:val="4Char"/>
          <w:rFonts w:ascii="Times New Roman" w:hAnsi="Times New Roman" w:hint="eastAsia"/>
          <w:b/>
          <w:bCs/>
          <w:szCs w:val="22"/>
        </w:rPr>
        <w:t>终端</w:t>
      </w:r>
      <w:r w:rsidR="00134503">
        <w:rPr>
          <w:rStyle w:val="4Char"/>
          <w:rFonts w:ascii="Times New Roman" w:hAnsi="Times New Roman" w:hint="eastAsia"/>
          <w:b/>
          <w:bCs/>
          <w:szCs w:val="22"/>
        </w:rPr>
        <w:t>设备</w:t>
      </w:r>
      <w:r w:rsidRPr="00134503">
        <w:rPr>
          <w:rStyle w:val="4Char"/>
          <w:rFonts w:ascii="Times New Roman" w:hAnsi="Times New Roman" w:hint="eastAsia"/>
          <w:b/>
          <w:bCs/>
          <w:szCs w:val="22"/>
        </w:rPr>
        <w:t>方案</w:t>
      </w:r>
      <w:bookmarkEnd w:id="11"/>
    </w:p>
    <w:p w:rsidR="00134503" w:rsidRDefault="002A7CBA" w:rsidP="002A7CBA">
      <w:pPr>
        <w:spacing w:line="360" w:lineRule="auto"/>
        <w:ind w:firstLineChars="200" w:firstLine="420"/>
      </w:pPr>
      <w:proofErr w:type="gramStart"/>
      <w:r>
        <w:rPr>
          <w:rFonts w:hint="eastAsia"/>
        </w:rPr>
        <w:t>当前物</w:t>
      </w:r>
      <w:proofErr w:type="gramEnd"/>
      <w:r>
        <w:rPr>
          <w:rFonts w:hint="eastAsia"/>
        </w:rPr>
        <w:t>联网所使用的终端主要包括直接联网设备或无线路由器。</w:t>
      </w:r>
      <w:r w:rsidR="00134503">
        <w:rPr>
          <w:rFonts w:hint="eastAsia"/>
        </w:rPr>
        <w:t>目前两类设备均由入库终端。</w:t>
      </w:r>
    </w:p>
    <w:p w:rsidR="00134503" w:rsidRDefault="002A7CBA" w:rsidP="0019431B">
      <w:pPr>
        <w:pStyle w:val="af1"/>
        <w:numPr>
          <w:ilvl w:val="0"/>
          <w:numId w:val="21"/>
        </w:numPr>
        <w:spacing w:line="360" w:lineRule="auto"/>
        <w:ind w:firstLineChars="0"/>
      </w:pPr>
      <w:r w:rsidRPr="00134503">
        <w:rPr>
          <w:rFonts w:hint="eastAsia"/>
          <w:b/>
        </w:rPr>
        <w:t>直接联网设备</w:t>
      </w:r>
      <w:r w:rsidR="00134503">
        <w:rPr>
          <w:rFonts w:hint="eastAsia"/>
        </w:rPr>
        <w:t>：</w:t>
      </w:r>
      <w:r>
        <w:rPr>
          <w:rFonts w:hint="eastAsia"/>
        </w:rPr>
        <w:t>包括手机终端、</w:t>
      </w:r>
      <w:r w:rsidR="00134503">
        <w:rPr>
          <w:rFonts w:hint="eastAsia"/>
        </w:rPr>
        <w:t>平板</w:t>
      </w:r>
      <w:r w:rsidR="00134503">
        <w:rPr>
          <w:rFonts w:hint="eastAsia"/>
        </w:rPr>
        <w:t>Pad</w:t>
      </w:r>
      <w:r w:rsidR="00134503">
        <w:rPr>
          <w:rFonts w:hint="eastAsia"/>
        </w:rPr>
        <w:t>、专用终端、移动</w:t>
      </w:r>
      <w:r w:rsidR="00134503">
        <w:rPr>
          <w:rFonts w:hint="eastAsia"/>
        </w:rPr>
        <w:t>POS</w:t>
      </w:r>
      <w:r w:rsidR="00134503">
        <w:rPr>
          <w:rFonts w:hint="eastAsia"/>
        </w:rPr>
        <w:t>、智能穿戴、智能</w:t>
      </w:r>
      <w:r w:rsidR="00134503">
        <w:rPr>
          <w:rFonts w:hint="eastAsia"/>
        </w:rPr>
        <w:lastRenderedPageBreak/>
        <w:t>家居、</w:t>
      </w:r>
      <w:r>
        <w:rPr>
          <w:rFonts w:hint="eastAsia"/>
        </w:rPr>
        <w:t>车联网</w:t>
      </w:r>
      <w:r>
        <w:rPr>
          <w:rFonts w:hint="eastAsia"/>
        </w:rPr>
        <w:t>OB</w:t>
      </w:r>
      <w:r w:rsidR="00134503">
        <w:rPr>
          <w:rFonts w:hint="eastAsia"/>
        </w:rPr>
        <w:t>D</w:t>
      </w:r>
      <w:r>
        <w:rPr>
          <w:rFonts w:hint="eastAsia"/>
        </w:rPr>
        <w:t>、工业模组等直接上网设备</w:t>
      </w:r>
      <w:r w:rsidR="00134503">
        <w:rPr>
          <w:rFonts w:hint="eastAsia"/>
        </w:rPr>
        <w:t>。这类设备设置</w:t>
      </w:r>
      <w:r w:rsidR="00134503">
        <w:rPr>
          <w:rFonts w:hint="eastAsia"/>
        </w:rPr>
        <w:t>APN</w:t>
      </w:r>
      <w:r w:rsidR="00134503">
        <w:rPr>
          <w:rFonts w:hint="eastAsia"/>
        </w:rPr>
        <w:t>接入点后可实现与服务器内网接入，对于智能手机需要软件支持</w:t>
      </w:r>
      <w:r w:rsidR="00134503">
        <w:rPr>
          <w:rFonts w:hint="eastAsia"/>
        </w:rPr>
        <w:t>APN</w:t>
      </w:r>
      <w:r w:rsidR="00134503">
        <w:rPr>
          <w:rFonts w:hint="eastAsia"/>
        </w:rPr>
        <w:t>切换。</w:t>
      </w:r>
    </w:p>
    <w:p w:rsidR="002A7CBA" w:rsidRDefault="002A7CBA" w:rsidP="0019431B">
      <w:pPr>
        <w:pStyle w:val="af1"/>
        <w:numPr>
          <w:ilvl w:val="0"/>
          <w:numId w:val="21"/>
        </w:numPr>
        <w:spacing w:line="360" w:lineRule="auto"/>
        <w:ind w:firstLineChars="0"/>
      </w:pPr>
      <w:r w:rsidRPr="00134503">
        <w:rPr>
          <w:rFonts w:hint="eastAsia"/>
          <w:b/>
        </w:rPr>
        <w:t>无线路由器</w:t>
      </w:r>
      <w:r w:rsidR="00134503">
        <w:rPr>
          <w:rFonts w:hint="eastAsia"/>
        </w:rPr>
        <w:t>：包括工业级</w:t>
      </w:r>
      <w:r w:rsidR="00134503">
        <w:rPr>
          <w:rFonts w:hint="eastAsia"/>
        </w:rPr>
        <w:t>4G</w:t>
      </w:r>
      <w:r>
        <w:rPr>
          <w:rFonts w:hint="eastAsia"/>
        </w:rPr>
        <w:t>无线路由器、</w:t>
      </w:r>
      <w:r>
        <w:rPr>
          <w:rFonts w:hint="eastAsia"/>
        </w:rPr>
        <w:t>MIFI</w:t>
      </w:r>
      <w:r>
        <w:rPr>
          <w:rFonts w:hint="eastAsia"/>
        </w:rPr>
        <w:t>等，路由器下属终端设备</w:t>
      </w:r>
      <w:r w:rsidR="00134503">
        <w:rPr>
          <w:rFonts w:hint="eastAsia"/>
        </w:rPr>
        <w:t>可</w:t>
      </w:r>
      <w:r>
        <w:rPr>
          <w:rFonts w:hint="eastAsia"/>
        </w:rPr>
        <w:t>实现共享上网</w:t>
      </w:r>
      <w:r w:rsidR="00134503">
        <w:rPr>
          <w:rFonts w:hint="eastAsia"/>
        </w:rPr>
        <w:t>，路由器采用路由方式（非</w:t>
      </w:r>
      <w:r w:rsidR="00134503">
        <w:rPr>
          <w:rFonts w:hint="eastAsia"/>
        </w:rPr>
        <w:t>NAT</w:t>
      </w:r>
      <w:r w:rsidR="00134503">
        <w:rPr>
          <w:rFonts w:hint="eastAsia"/>
        </w:rPr>
        <w:t>）方式才能实现服务器对无线路由下属设备进行访问。</w:t>
      </w:r>
    </w:p>
    <w:p w:rsidR="00134503" w:rsidRDefault="00134503" w:rsidP="00134503">
      <w:pPr>
        <w:spacing w:line="360" w:lineRule="auto"/>
      </w:pPr>
    </w:p>
    <w:p w:rsidR="002A7CBA" w:rsidRDefault="002A7CBA" w:rsidP="002A7CBA">
      <w:pPr>
        <w:spacing w:line="360" w:lineRule="auto"/>
      </w:pPr>
      <w:r>
        <w:rPr>
          <w:rFonts w:hint="eastAsia"/>
        </w:rPr>
        <w:t>案例一、视频监控</w:t>
      </w:r>
      <w:r>
        <w:rPr>
          <w:rFonts w:hint="eastAsia"/>
        </w:rPr>
        <w:t>4G</w:t>
      </w:r>
      <w:r>
        <w:rPr>
          <w:rFonts w:hint="eastAsia"/>
        </w:rPr>
        <w:t>链路备份：某集团加油站采用移动</w:t>
      </w:r>
      <w:r>
        <w:rPr>
          <w:rFonts w:hint="eastAsia"/>
        </w:rPr>
        <w:t>4G</w:t>
      </w:r>
      <w:r>
        <w:rPr>
          <w:rFonts w:hint="eastAsia"/>
        </w:rPr>
        <w:t>做链路备份。每个服务点有</w:t>
      </w:r>
      <w:r>
        <w:rPr>
          <w:rFonts w:hint="eastAsia"/>
        </w:rPr>
        <w:t>4</w:t>
      </w:r>
      <w:r>
        <w:rPr>
          <w:rFonts w:hint="eastAsia"/>
        </w:rPr>
        <w:t>个摄像头，使用</w:t>
      </w:r>
      <w:r>
        <w:rPr>
          <w:rFonts w:hint="eastAsia"/>
        </w:rPr>
        <w:t>4G</w:t>
      </w:r>
      <w:r>
        <w:rPr>
          <w:rFonts w:hint="eastAsia"/>
        </w:rPr>
        <w:t>无线路由器接入</w:t>
      </w:r>
      <w:r>
        <w:rPr>
          <w:rFonts w:hint="eastAsia"/>
        </w:rPr>
        <w:t>4</w:t>
      </w:r>
      <w:r>
        <w:rPr>
          <w:rFonts w:hint="eastAsia"/>
        </w:rPr>
        <w:t>个摄像头。路由器采用路由方式接入，保证集团数据中心可随时调用监控点情况</w:t>
      </w:r>
    </w:p>
    <w:p w:rsidR="002A7CBA" w:rsidRDefault="002A7CBA" w:rsidP="002A7CBA">
      <w:pPr>
        <w:spacing w:line="360" w:lineRule="auto"/>
      </w:pPr>
      <w:r>
        <w:rPr>
          <w:rFonts w:hint="eastAsia"/>
        </w:rPr>
        <w:t>案例二、企业移动办公：通过</w:t>
      </w:r>
      <w:r>
        <w:rPr>
          <w:rFonts w:hint="eastAsia"/>
        </w:rPr>
        <w:t>LTE-FI</w:t>
      </w:r>
      <w:r>
        <w:rPr>
          <w:rFonts w:hint="eastAsia"/>
        </w:rPr>
        <w:t>实现多个终端共享</w:t>
      </w:r>
      <w:r>
        <w:rPr>
          <w:rFonts w:hint="eastAsia"/>
        </w:rPr>
        <w:t>MIFI</w:t>
      </w:r>
      <w:r>
        <w:rPr>
          <w:rFonts w:hint="eastAsia"/>
        </w:rPr>
        <w:t>热点接入公司内部网络</w:t>
      </w:r>
    </w:p>
    <w:p w:rsidR="002A7CBA" w:rsidRPr="00E86B77" w:rsidRDefault="002A7CBA" w:rsidP="002A7CBA">
      <w:pPr>
        <w:spacing w:line="360" w:lineRule="auto"/>
      </w:pPr>
      <w:r>
        <w:rPr>
          <w:rFonts w:hint="eastAsia"/>
        </w:rPr>
        <w:t>案例三、电力抄表：在电力抄表终端插入工业</w:t>
      </w:r>
      <w:r>
        <w:rPr>
          <w:rFonts w:hint="eastAsia"/>
        </w:rPr>
        <w:t>SIM</w:t>
      </w:r>
      <w:r>
        <w:rPr>
          <w:rFonts w:hint="eastAsia"/>
        </w:rPr>
        <w:t>卡实现用电信息远程收集。</w:t>
      </w:r>
    </w:p>
    <w:p w:rsidR="002A7CBA" w:rsidRPr="002A7CBA" w:rsidRDefault="002A7CBA" w:rsidP="00E86B77">
      <w:pPr>
        <w:spacing w:line="360" w:lineRule="auto"/>
      </w:pPr>
    </w:p>
    <w:p w:rsidR="00E86B77" w:rsidRPr="002A7CBA" w:rsidRDefault="002A7CBA" w:rsidP="002A7CBA">
      <w:pPr>
        <w:pStyle w:val="2"/>
        <w:rPr>
          <w:rStyle w:val="4Char"/>
          <w:b/>
          <w:bCs/>
          <w:sz w:val="32"/>
          <w:szCs w:val="22"/>
        </w:rPr>
      </w:pPr>
      <w:r w:rsidRPr="002A7CBA">
        <w:rPr>
          <w:rStyle w:val="4Char"/>
          <w:rFonts w:hint="eastAsia"/>
          <w:b/>
          <w:bCs/>
          <w:sz w:val="32"/>
          <w:szCs w:val="22"/>
        </w:rPr>
        <w:t>资费方案</w:t>
      </w:r>
    </w:p>
    <w:p w:rsidR="00AE2381" w:rsidRDefault="00E86B77" w:rsidP="00466F41">
      <w:pPr>
        <w:spacing w:line="360" w:lineRule="auto"/>
        <w:ind w:firstLineChars="200" w:firstLine="420"/>
      </w:pPr>
      <w:proofErr w:type="gramStart"/>
      <w:r>
        <w:rPr>
          <w:rFonts w:hint="eastAsia"/>
        </w:rPr>
        <w:t>目前</w:t>
      </w:r>
      <w:r w:rsidR="00AE2381">
        <w:rPr>
          <w:rFonts w:hint="eastAsia"/>
        </w:rPr>
        <w:t>物</w:t>
      </w:r>
      <w:proofErr w:type="gramEnd"/>
      <w:r w:rsidR="00AE2381">
        <w:rPr>
          <w:rFonts w:hint="eastAsia"/>
        </w:rPr>
        <w:t>联网应用主要提供流量功能，另外也可以提供语音、短信功能。</w:t>
      </w:r>
      <w:r w:rsidR="006170A1">
        <w:rPr>
          <w:rFonts w:hint="eastAsia"/>
        </w:rPr>
        <w:t>具体参考最新资费表。</w:t>
      </w:r>
    </w:p>
    <w:p w:rsidR="00E86B77" w:rsidRDefault="006170A1" w:rsidP="00466F41">
      <w:pPr>
        <w:spacing w:line="360" w:lineRule="auto"/>
        <w:ind w:firstLineChars="200" w:firstLine="420"/>
      </w:pPr>
      <w:r>
        <w:rPr>
          <w:rFonts w:hint="eastAsia"/>
        </w:rPr>
        <w:t>在</w:t>
      </w:r>
      <w:r w:rsidR="00E86B77">
        <w:rPr>
          <w:rFonts w:hint="eastAsia"/>
        </w:rPr>
        <w:t>流量计费</w:t>
      </w:r>
      <w:r>
        <w:rPr>
          <w:rFonts w:hint="eastAsia"/>
        </w:rPr>
        <w:t>上，可</w:t>
      </w:r>
      <w:r w:rsidR="00E86B77">
        <w:rPr>
          <w:rFonts w:hint="eastAsia"/>
        </w:rPr>
        <w:t>分为按终端</w:t>
      </w:r>
      <w:r>
        <w:rPr>
          <w:rFonts w:hint="eastAsia"/>
        </w:rPr>
        <w:t>流量计费，和按</w:t>
      </w:r>
      <w:r w:rsidR="00E86B77">
        <w:rPr>
          <w:rFonts w:hint="eastAsia"/>
        </w:rPr>
        <w:t>共享流量</w:t>
      </w:r>
      <w:r>
        <w:rPr>
          <w:rFonts w:hint="eastAsia"/>
        </w:rPr>
        <w:t>计费两种。</w:t>
      </w:r>
    </w:p>
    <w:p w:rsidR="00AE2381" w:rsidRDefault="00E86B77" w:rsidP="0019431B">
      <w:pPr>
        <w:pStyle w:val="3"/>
        <w:numPr>
          <w:ilvl w:val="0"/>
          <w:numId w:val="22"/>
        </w:numPr>
      </w:pPr>
      <w:r>
        <w:rPr>
          <w:rFonts w:hint="eastAsia"/>
        </w:rPr>
        <w:t>按终端流量</w:t>
      </w:r>
      <w:r w:rsidR="006D5A26">
        <w:rPr>
          <w:rFonts w:hint="eastAsia"/>
        </w:rPr>
        <w:t>计费</w:t>
      </w:r>
    </w:p>
    <w:p w:rsidR="00542420" w:rsidRDefault="006D5A26" w:rsidP="006D5A26">
      <w:pPr>
        <w:spacing w:line="360" w:lineRule="auto"/>
        <w:ind w:firstLine="420"/>
      </w:pPr>
      <w:r>
        <w:rPr>
          <w:rFonts w:hint="eastAsia"/>
        </w:rPr>
        <w:t>即</w:t>
      </w:r>
      <w:r w:rsidR="00E86B77">
        <w:rPr>
          <w:rFonts w:hint="eastAsia"/>
        </w:rPr>
        <w:t>每个成员</w:t>
      </w:r>
      <w:r>
        <w:rPr>
          <w:rFonts w:hint="eastAsia"/>
        </w:rPr>
        <w:t>办理流量套餐，各自使用各自的流量。目前包含几类套餐：中小流量套餐、大流量套餐、闲时流量套餐和包年流量套餐。</w:t>
      </w:r>
    </w:p>
    <w:p w:rsidR="00E86B77" w:rsidRPr="0024639E" w:rsidRDefault="00542420" w:rsidP="006D5A26">
      <w:pPr>
        <w:spacing w:line="360" w:lineRule="auto"/>
        <w:ind w:firstLine="420"/>
      </w:pPr>
      <w:r w:rsidRPr="002E6DC7">
        <w:rPr>
          <w:rFonts w:hint="eastAsia"/>
          <w:b/>
        </w:rPr>
        <w:t>（</w:t>
      </w:r>
      <w:r w:rsidRPr="002E6DC7">
        <w:rPr>
          <w:rFonts w:hint="eastAsia"/>
          <w:b/>
        </w:rPr>
        <w:t>1</w:t>
      </w:r>
      <w:r w:rsidRPr="002E6DC7">
        <w:rPr>
          <w:rFonts w:hint="eastAsia"/>
          <w:b/>
        </w:rPr>
        <w:t>）</w:t>
      </w:r>
      <w:r w:rsidR="006D5A26" w:rsidRPr="002E6DC7">
        <w:rPr>
          <w:rFonts w:hint="eastAsia"/>
          <w:b/>
        </w:rPr>
        <w:t>中小流量套餐</w:t>
      </w:r>
      <w:r>
        <w:rPr>
          <w:rFonts w:hint="eastAsia"/>
        </w:rPr>
        <w:t>：主要面向流量较小的客户，流量全国通用，</w:t>
      </w:r>
      <w:r>
        <w:rPr>
          <w:rFonts w:hint="eastAsia"/>
        </w:rPr>
        <w:t>2/3/4G</w:t>
      </w:r>
      <w:r>
        <w:rPr>
          <w:rFonts w:hint="eastAsia"/>
        </w:rPr>
        <w:t>通用，可使用公网或专网</w:t>
      </w:r>
      <w:r>
        <w:rPr>
          <w:rFonts w:hint="eastAsia"/>
        </w:rPr>
        <w:t>APN</w:t>
      </w:r>
      <w:r>
        <w:rPr>
          <w:rFonts w:hint="eastAsia"/>
        </w:rPr>
        <w:t>。</w:t>
      </w:r>
    </w:p>
    <w:tbl>
      <w:tblPr>
        <w:tblW w:w="8822" w:type="dxa"/>
        <w:jc w:val="center"/>
        <w:tblInd w:w="965" w:type="dxa"/>
        <w:tblCellMar>
          <w:left w:w="0" w:type="dxa"/>
          <w:right w:w="0" w:type="dxa"/>
        </w:tblCellMar>
        <w:tblLook w:val="04A0"/>
      </w:tblPr>
      <w:tblGrid>
        <w:gridCol w:w="1673"/>
        <w:gridCol w:w="1551"/>
        <w:gridCol w:w="1655"/>
        <w:gridCol w:w="3943"/>
      </w:tblGrid>
      <w:tr w:rsidR="00542420" w:rsidRPr="002E6DC7" w:rsidTr="002E6DC7">
        <w:trPr>
          <w:trHeight w:val="525"/>
          <w:jc w:val="center"/>
        </w:trPr>
        <w:tc>
          <w:tcPr>
            <w:tcW w:w="1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420" w:rsidRPr="002E6DC7" w:rsidRDefault="00542420" w:rsidP="00EB2148">
            <w:pPr>
              <w:widowControl/>
              <w:spacing w:beforeLines="50" w:after="50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b/>
                <w:bCs/>
                <w:kern w:val="0"/>
                <w:sz w:val="22"/>
              </w:rPr>
              <w:t>月费</w:t>
            </w:r>
          </w:p>
          <w:p w:rsidR="00542420" w:rsidRPr="002E6DC7" w:rsidRDefault="00542420" w:rsidP="00EB2148">
            <w:pPr>
              <w:widowControl/>
              <w:spacing w:beforeLines="50" w:after="50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b/>
                <w:bCs/>
                <w:kern w:val="0"/>
                <w:sz w:val="22"/>
              </w:rPr>
              <w:t>（元/月）</w:t>
            </w:r>
          </w:p>
        </w:tc>
        <w:tc>
          <w:tcPr>
            <w:tcW w:w="1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420" w:rsidRPr="002E6DC7" w:rsidRDefault="00542420" w:rsidP="00EB2148">
            <w:pPr>
              <w:widowControl/>
              <w:spacing w:beforeLines="50" w:after="50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b/>
                <w:bCs/>
                <w:kern w:val="0"/>
                <w:sz w:val="22"/>
              </w:rPr>
              <w:t>包含流量</w:t>
            </w:r>
          </w:p>
          <w:p w:rsidR="00542420" w:rsidRPr="002E6DC7" w:rsidRDefault="00542420" w:rsidP="00EB2148">
            <w:pPr>
              <w:widowControl/>
              <w:spacing w:beforeLines="50" w:after="50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b/>
                <w:bCs/>
                <w:kern w:val="0"/>
                <w:sz w:val="22"/>
              </w:rPr>
              <w:t>（2G/3G/4G）</w:t>
            </w:r>
          </w:p>
        </w:tc>
        <w:tc>
          <w:tcPr>
            <w:tcW w:w="16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420" w:rsidRPr="002E6DC7" w:rsidRDefault="00542420" w:rsidP="00EB2148">
            <w:pPr>
              <w:widowControl/>
              <w:spacing w:beforeLines="50" w:after="50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b/>
                <w:bCs/>
                <w:kern w:val="0"/>
                <w:sz w:val="22"/>
              </w:rPr>
              <w:t>超出后</w:t>
            </w:r>
          </w:p>
        </w:tc>
        <w:tc>
          <w:tcPr>
            <w:tcW w:w="3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420" w:rsidRPr="002E6DC7" w:rsidRDefault="00542420" w:rsidP="00EB2148">
            <w:pPr>
              <w:widowControl/>
              <w:spacing w:beforeLines="50" w:after="50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b/>
                <w:bCs/>
                <w:kern w:val="0"/>
                <w:sz w:val="22"/>
              </w:rPr>
              <w:t>说明</w:t>
            </w:r>
          </w:p>
        </w:tc>
      </w:tr>
      <w:tr w:rsidR="00542420" w:rsidRPr="002E6DC7" w:rsidTr="002E6DC7">
        <w:trPr>
          <w:trHeight w:val="193"/>
          <w:jc w:val="center"/>
        </w:trPr>
        <w:tc>
          <w:tcPr>
            <w:tcW w:w="16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10MB</w:t>
            </w:r>
          </w:p>
        </w:tc>
        <w:tc>
          <w:tcPr>
            <w:tcW w:w="165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0.29元/MB</w:t>
            </w:r>
          </w:p>
        </w:tc>
        <w:tc>
          <w:tcPr>
            <w:tcW w:w="394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left"/>
              <w:textAlignment w:val="center"/>
              <w:rPr>
                <w:rFonts w:ascii="仿宋_GB2312" w:eastAsia="仿宋_GB2312" w:hAnsi="宋体" w:cs="+mn-cs"/>
                <w:color w:val="000000"/>
                <w:kern w:val="24"/>
                <w:sz w:val="22"/>
              </w:rPr>
            </w:pPr>
            <w:r w:rsidRPr="002E6DC7">
              <w:rPr>
                <w:rFonts w:ascii="仿宋_GB2312" w:eastAsia="仿宋_GB2312" w:hAnsi="宋体" w:cs="+mn-cs" w:hint="eastAsia"/>
                <w:color w:val="000000"/>
                <w:kern w:val="24"/>
                <w:sz w:val="22"/>
              </w:rPr>
              <w:t>1、套餐适用于2G/3G/4G网络</w:t>
            </w:r>
          </w:p>
          <w:p w:rsidR="00542420" w:rsidRPr="002E6DC7" w:rsidRDefault="00542420" w:rsidP="00EB2148">
            <w:pPr>
              <w:widowControl/>
              <w:spacing w:beforeLines="50" w:after="50" w:line="360" w:lineRule="auto"/>
              <w:jc w:val="left"/>
              <w:textAlignment w:val="center"/>
              <w:rPr>
                <w:rFonts w:ascii="仿宋_GB2312" w:eastAsia="仿宋_GB2312" w:hAnsi="宋体" w:cs="+mn-cs"/>
                <w:color w:val="000000"/>
                <w:kern w:val="24"/>
                <w:sz w:val="22"/>
              </w:rPr>
            </w:pPr>
            <w:r w:rsidRPr="002E6DC7">
              <w:rPr>
                <w:rFonts w:ascii="仿宋_GB2312" w:eastAsia="仿宋_GB2312" w:hAnsi="宋体" w:cs="+mn-cs" w:hint="eastAsia"/>
                <w:color w:val="000000"/>
                <w:kern w:val="24"/>
                <w:sz w:val="22"/>
              </w:rPr>
              <w:lastRenderedPageBreak/>
              <w:t>2、套餐流量适用于国内（不含港澳台地区）</w:t>
            </w:r>
          </w:p>
          <w:p w:rsidR="00542420" w:rsidRPr="002E6DC7" w:rsidRDefault="00542420" w:rsidP="00EB2148">
            <w:pPr>
              <w:widowControl/>
              <w:spacing w:beforeLines="50" w:after="50" w:line="360" w:lineRule="auto"/>
              <w:jc w:val="left"/>
              <w:textAlignment w:val="center"/>
              <w:rPr>
                <w:rFonts w:ascii="仿宋_GB2312" w:eastAsia="仿宋_GB2312" w:hAnsi="宋体" w:cs="+mn-cs"/>
                <w:color w:val="000000"/>
                <w:kern w:val="24"/>
                <w:sz w:val="22"/>
              </w:rPr>
            </w:pPr>
            <w:r w:rsidRPr="002E6DC7">
              <w:rPr>
                <w:rFonts w:ascii="仿宋_GB2312" w:eastAsia="仿宋_GB2312" w:hAnsi="宋体" w:cs="+mn-cs" w:hint="eastAsia"/>
                <w:color w:val="000000"/>
                <w:kern w:val="24"/>
                <w:sz w:val="22"/>
              </w:rPr>
              <w:t>3、套餐可用于数据传输和访问公众互联网</w:t>
            </w:r>
          </w:p>
          <w:p w:rsidR="00542420" w:rsidRPr="002E6DC7" w:rsidRDefault="00542420" w:rsidP="00EB2148">
            <w:pPr>
              <w:widowControl/>
              <w:spacing w:beforeLines="50" w:after="50" w:line="360" w:lineRule="auto"/>
              <w:jc w:val="left"/>
              <w:textAlignment w:val="center"/>
              <w:rPr>
                <w:rFonts w:ascii="仿宋_GB2312" w:eastAsia="仿宋_GB2312" w:hAnsi="宋体" w:cs="宋体"/>
                <w:kern w:val="0"/>
                <w:sz w:val="22"/>
              </w:rPr>
            </w:pPr>
            <w:r w:rsidRPr="002E6DC7">
              <w:rPr>
                <w:rFonts w:ascii="仿宋_GB2312" w:eastAsia="仿宋_GB2312" w:hAnsi="宋体" w:cs="+mn-cs" w:hint="eastAsia"/>
                <w:color w:val="000000"/>
                <w:kern w:val="24"/>
                <w:sz w:val="22"/>
              </w:rPr>
              <w:t>4、超出套餐后当月执行“500元15GB”双封顶；15G封顶后，当月可以申请打开流量功能，打开流量功能后</w:t>
            </w:r>
            <w:proofErr w:type="gramStart"/>
            <w:r w:rsidRPr="002E6DC7">
              <w:rPr>
                <w:rFonts w:ascii="仿宋_GB2312" w:eastAsia="仿宋_GB2312" w:hAnsi="宋体" w:cs="+mn-cs" w:hint="eastAsia"/>
                <w:color w:val="000000"/>
                <w:kern w:val="24"/>
                <w:sz w:val="22"/>
              </w:rPr>
              <w:t>当月将</w:t>
            </w:r>
            <w:proofErr w:type="gramEnd"/>
            <w:r w:rsidRPr="002E6DC7">
              <w:rPr>
                <w:rFonts w:ascii="仿宋_GB2312" w:eastAsia="仿宋_GB2312" w:hAnsi="宋体" w:cs="+mn-cs" w:hint="eastAsia"/>
                <w:color w:val="000000"/>
                <w:kern w:val="24"/>
                <w:sz w:val="22"/>
              </w:rPr>
              <w:t>不再流量及费用封顶</w:t>
            </w:r>
          </w:p>
          <w:p w:rsidR="00542420" w:rsidRPr="002E6DC7" w:rsidRDefault="00542420" w:rsidP="00EB2148">
            <w:pPr>
              <w:widowControl/>
              <w:spacing w:beforeLines="50" w:after="50" w:line="360" w:lineRule="auto"/>
              <w:jc w:val="left"/>
              <w:textAlignment w:val="center"/>
              <w:rPr>
                <w:rFonts w:ascii="仿宋_GB2312" w:eastAsia="仿宋_GB2312" w:hAnsi="宋体" w:cs="宋体"/>
                <w:kern w:val="0"/>
                <w:sz w:val="22"/>
              </w:rPr>
            </w:pPr>
            <w:r w:rsidRPr="002E6DC7">
              <w:rPr>
                <w:rFonts w:ascii="仿宋_GB2312" w:eastAsia="仿宋_GB2312" w:hAnsi="宋体" w:cs="+mn-cs" w:hint="eastAsia"/>
                <w:color w:val="000000"/>
                <w:kern w:val="24"/>
                <w:sz w:val="22"/>
              </w:rPr>
              <w:t>5、该</w:t>
            </w:r>
            <w:proofErr w:type="gramStart"/>
            <w:r w:rsidRPr="002E6DC7">
              <w:rPr>
                <w:rFonts w:ascii="仿宋_GB2312" w:eastAsia="仿宋_GB2312" w:hAnsi="宋体" w:cs="+mn-cs" w:hint="eastAsia"/>
                <w:color w:val="000000"/>
                <w:kern w:val="24"/>
                <w:sz w:val="22"/>
              </w:rPr>
              <w:t>套餐仅</w:t>
            </w:r>
            <w:proofErr w:type="gramEnd"/>
            <w:r w:rsidRPr="002E6DC7">
              <w:rPr>
                <w:rFonts w:ascii="仿宋_GB2312" w:eastAsia="仿宋_GB2312" w:hAnsi="宋体" w:cs="+mn-cs" w:hint="eastAsia"/>
                <w:color w:val="000000"/>
                <w:kern w:val="24"/>
                <w:sz w:val="22"/>
              </w:rPr>
              <w:t>适用于无额外投资建设及网络保障需求的标准化业务，对于需要额外投资建设、有较高网络保障需求的客户，可根据项目收取一次性部署费或按月收取带宽保障费</w:t>
            </w:r>
          </w:p>
        </w:tc>
      </w:tr>
      <w:tr w:rsidR="00542420" w:rsidRPr="002E6DC7" w:rsidTr="002E6DC7">
        <w:trPr>
          <w:trHeight w:val="156"/>
          <w:jc w:val="center"/>
        </w:trPr>
        <w:tc>
          <w:tcPr>
            <w:tcW w:w="16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lastRenderedPageBreak/>
              <w:t>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30MB</w:t>
            </w:r>
          </w:p>
        </w:tc>
        <w:tc>
          <w:tcPr>
            <w:tcW w:w="165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Calibri"/>
                <w:kern w:val="0"/>
                <w:sz w:val="22"/>
              </w:rPr>
            </w:pPr>
          </w:p>
        </w:tc>
        <w:tc>
          <w:tcPr>
            <w:tcW w:w="394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Calibri"/>
                <w:kern w:val="0"/>
                <w:sz w:val="22"/>
              </w:rPr>
            </w:pPr>
          </w:p>
        </w:tc>
      </w:tr>
      <w:tr w:rsidR="00542420" w:rsidRPr="002E6DC7" w:rsidTr="002E6DC7">
        <w:trPr>
          <w:trHeight w:val="285"/>
          <w:jc w:val="center"/>
        </w:trPr>
        <w:tc>
          <w:tcPr>
            <w:tcW w:w="16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lastRenderedPageBreak/>
              <w:t>10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70MB</w:t>
            </w:r>
          </w:p>
        </w:tc>
        <w:tc>
          <w:tcPr>
            <w:tcW w:w="165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Calibri"/>
                <w:kern w:val="0"/>
                <w:sz w:val="22"/>
              </w:rPr>
            </w:pPr>
          </w:p>
        </w:tc>
        <w:tc>
          <w:tcPr>
            <w:tcW w:w="394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Calibri"/>
                <w:kern w:val="0"/>
                <w:sz w:val="22"/>
              </w:rPr>
            </w:pPr>
          </w:p>
        </w:tc>
      </w:tr>
      <w:tr w:rsidR="00542420" w:rsidRPr="002E6DC7" w:rsidTr="002E6DC7">
        <w:trPr>
          <w:trHeight w:val="285"/>
          <w:jc w:val="center"/>
        </w:trPr>
        <w:tc>
          <w:tcPr>
            <w:tcW w:w="16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20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150MB</w:t>
            </w:r>
          </w:p>
        </w:tc>
        <w:tc>
          <w:tcPr>
            <w:tcW w:w="165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Calibri"/>
                <w:kern w:val="0"/>
                <w:sz w:val="22"/>
              </w:rPr>
            </w:pPr>
          </w:p>
        </w:tc>
        <w:tc>
          <w:tcPr>
            <w:tcW w:w="394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Calibri"/>
                <w:kern w:val="0"/>
                <w:sz w:val="22"/>
              </w:rPr>
            </w:pPr>
          </w:p>
        </w:tc>
      </w:tr>
      <w:tr w:rsidR="00542420" w:rsidRPr="002E6DC7" w:rsidTr="002E6DC7">
        <w:trPr>
          <w:trHeight w:val="285"/>
          <w:jc w:val="center"/>
        </w:trPr>
        <w:tc>
          <w:tcPr>
            <w:tcW w:w="16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30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500MB</w:t>
            </w:r>
          </w:p>
        </w:tc>
        <w:tc>
          <w:tcPr>
            <w:tcW w:w="165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Calibri"/>
                <w:kern w:val="0"/>
                <w:sz w:val="22"/>
              </w:rPr>
            </w:pPr>
          </w:p>
        </w:tc>
        <w:tc>
          <w:tcPr>
            <w:tcW w:w="394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Calibri"/>
                <w:kern w:val="0"/>
                <w:sz w:val="22"/>
              </w:rPr>
            </w:pPr>
          </w:p>
        </w:tc>
      </w:tr>
      <w:tr w:rsidR="00542420" w:rsidRPr="002E6DC7" w:rsidTr="002E6DC7">
        <w:trPr>
          <w:trHeight w:val="285"/>
          <w:jc w:val="center"/>
        </w:trPr>
        <w:tc>
          <w:tcPr>
            <w:tcW w:w="16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40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700MB</w:t>
            </w:r>
          </w:p>
        </w:tc>
        <w:tc>
          <w:tcPr>
            <w:tcW w:w="165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Calibri"/>
                <w:kern w:val="0"/>
                <w:sz w:val="22"/>
              </w:rPr>
            </w:pPr>
          </w:p>
        </w:tc>
        <w:tc>
          <w:tcPr>
            <w:tcW w:w="394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Calibri"/>
                <w:kern w:val="0"/>
                <w:sz w:val="22"/>
              </w:rPr>
            </w:pPr>
          </w:p>
        </w:tc>
      </w:tr>
      <w:tr w:rsidR="00542420" w:rsidRPr="002E6DC7" w:rsidTr="002E6DC7">
        <w:trPr>
          <w:trHeight w:val="285"/>
          <w:jc w:val="center"/>
        </w:trPr>
        <w:tc>
          <w:tcPr>
            <w:tcW w:w="16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50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1GB</w:t>
            </w:r>
          </w:p>
        </w:tc>
        <w:tc>
          <w:tcPr>
            <w:tcW w:w="165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Calibri"/>
                <w:kern w:val="0"/>
                <w:sz w:val="22"/>
              </w:rPr>
            </w:pPr>
          </w:p>
        </w:tc>
        <w:tc>
          <w:tcPr>
            <w:tcW w:w="394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Calibri"/>
                <w:kern w:val="0"/>
                <w:sz w:val="22"/>
              </w:rPr>
            </w:pPr>
          </w:p>
        </w:tc>
      </w:tr>
      <w:tr w:rsidR="00542420" w:rsidRPr="002E6DC7" w:rsidTr="002E6DC7">
        <w:trPr>
          <w:trHeight w:val="285"/>
          <w:jc w:val="center"/>
        </w:trPr>
        <w:tc>
          <w:tcPr>
            <w:tcW w:w="16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70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2GB</w:t>
            </w:r>
          </w:p>
        </w:tc>
        <w:tc>
          <w:tcPr>
            <w:tcW w:w="165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Calibri"/>
                <w:kern w:val="0"/>
                <w:sz w:val="22"/>
              </w:rPr>
            </w:pPr>
          </w:p>
        </w:tc>
        <w:tc>
          <w:tcPr>
            <w:tcW w:w="394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Calibri"/>
                <w:kern w:val="0"/>
                <w:sz w:val="22"/>
              </w:rPr>
            </w:pPr>
          </w:p>
        </w:tc>
      </w:tr>
      <w:tr w:rsidR="00542420" w:rsidRPr="002E6DC7" w:rsidTr="002E6DC7">
        <w:trPr>
          <w:trHeight w:val="285"/>
          <w:jc w:val="center"/>
        </w:trPr>
        <w:tc>
          <w:tcPr>
            <w:tcW w:w="16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100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3GB</w:t>
            </w:r>
          </w:p>
        </w:tc>
        <w:tc>
          <w:tcPr>
            <w:tcW w:w="165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Calibri"/>
                <w:kern w:val="0"/>
                <w:sz w:val="22"/>
              </w:rPr>
            </w:pPr>
          </w:p>
        </w:tc>
        <w:tc>
          <w:tcPr>
            <w:tcW w:w="394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Calibri"/>
                <w:kern w:val="0"/>
                <w:sz w:val="22"/>
              </w:rPr>
            </w:pPr>
          </w:p>
        </w:tc>
      </w:tr>
      <w:tr w:rsidR="00542420" w:rsidRPr="002E6DC7" w:rsidTr="002E6DC7">
        <w:trPr>
          <w:trHeight w:val="285"/>
          <w:jc w:val="center"/>
        </w:trPr>
        <w:tc>
          <w:tcPr>
            <w:tcW w:w="16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130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4GB</w:t>
            </w:r>
          </w:p>
        </w:tc>
        <w:tc>
          <w:tcPr>
            <w:tcW w:w="165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Calibri"/>
                <w:kern w:val="0"/>
                <w:sz w:val="22"/>
              </w:rPr>
            </w:pPr>
          </w:p>
        </w:tc>
        <w:tc>
          <w:tcPr>
            <w:tcW w:w="394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Calibri"/>
                <w:kern w:val="0"/>
                <w:sz w:val="22"/>
              </w:rPr>
            </w:pPr>
          </w:p>
        </w:tc>
      </w:tr>
      <w:tr w:rsidR="00542420" w:rsidRPr="002E6DC7" w:rsidTr="002E6DC7">
        <w:trPr>
          <w:trHeight w:val="285"/>
          <w:jc w:val="center"/>
        </w:trPr>
        <w:tc>
          <w:tcPr>
            <w:tcW w:w="16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180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6GB</w:t>
            </w:r>
          </w:p>
        </w:tc>
        <w:tc>
          <w:tcPr>
            <w:tcW w:w="165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Calibri"/>
                <w:kern w:val="0"/>
                <w:sz w:val="22"/>
              </w:rPr>
            </w:pPr>
          </w:p>
        </w:tc>
        <w:tc>
          <w:tcPr>
            <w:tcW w:w="394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Calibri"/>
                <w:kern w:val="0"/>
                <w:sz w:val="22"/>
              </w:rPr>
            </w:pPr>
          </w:p>
        </w:tc>
      </w:tr>
      <w:tr w:rsidR="00542420" w:rsidRPr="002E6DC7" w:rsidTr="002E6DC7">
        <w:trPr>
          <w:trHeight w:val="285"/>
          <w:jc w:val="center"/>
        </w:trPr>
        <w:tc>
          <w:tcPr>
            <w:tcW w:w="16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280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11GB</w:t>
            </w:r>
          </w:p>
        </w:tc>
        <w:tc>
          <w:tcPr>
            <w:tcW w:w="165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Calibri"/>
                <w:kern w:val="0"/>
                <w:sz w:val="22"/>
              </w:rPr>
            </w:pPr>
          </w:p>
        </w:tc>
        <w:tc>
          <w:tcPr>
            <w:tcW w:w="394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542420" w:rsidRPr="002E6DC7" w:rsidRDefault="00542420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Calibri"/>
                <w:kern w:val="0"/>
                <w:sz w:val="22"/>
              </w:rPr>
            </w:pPr>
          </w:p>
        </w:tc>
      </w:tr>
    </w:tbl>
    <w:p w:rsidR="00E86B77" w:rsidRDefault="00E86B77" w:rsidP="006D5A26">
      <w:pPr>
        <w:spacing w:line="360" w:lineRule="auto"/>
      </w:pPr>
    </w:p>
    <w:p w:rsidR="00542420" w:rsidRDefault="00542420" w:rsidP="006D5A26">
      <w:pPr>
        <w:spacing w:line="360" w:lineRule="auto"/>
      </w:pPr>
      <w:r w:rsidRPr="002E6DC7">
        <w:rPr>
          <w:rFonts w:hint="eastAsia"/>
          <w:b/>
        </w:rPr>
        <w:t>（</w:t>
      </w:r>
      <w:r w:rsidRPr="002E6DC7">
        <w:rPr>
          <w:rFonts w:hint="eastAsia"/>
          <w:b/>
        </w:rPr>
        <w:t>2</w:t>
      </w:r>
      <w:r w:rsidRPr="002E6DC7">
        <w:rPr>
          <w:rFonts w:hint="eastAsia"/>
          <w:b/>
        </w:rPr>
        <w:t>）大流量套餐</w:t>
      </w:r>
      <w:r>
        <w:rPr>
          <w:rFonts w:hint="eastAsia"/>
        </w:rPr>
        <w:t>：针对大流量应用，流量非常优惠</w:t>
      </w:r>
      <w:r w:rsidRPr="00542420">
        <w:rPr>
          <w:rFonts w:hint="eastAsia"/>
        </w:rPr>
        <w:t>，不可访问互联网，只可访问定向专用</w:t>
      </w:r>
      <w:r w:rsidRPr="00542420">
        <w:rPr>
          <w:rFonts w:hint="eastAsia"/>
        </w:rPr>
        <w:t>APN</w:t>
      </w:r>
      <w:r w:rsidRPr="00542420">
        <w:rPr>
          <w:rFonts w:hint="eastAsia"/>
        </w:rPr>
        <w:t>。</w:t>
      </w:r>
    </w:p>
    <w:tbl>
      <w:tblPr>
        <w:tblW w:w="8869" w:type="dxa"/>
        <w:jc w:val="center"/>
        <w:tblInd w:w="887" w:type="dxa"/>
        <w:tblCellMar>
          <w:left w:w="0" w:type="dxa"/>
          <w:right w:w="0" w:type="dxa"/>
        </w:tblCellMar>
        <w:tblLook w:val="04A0"/>
      </w:tblPr>
      <w:tblGrid>
        <w:gridCol w:w="1702"/>
        <w:gridCol w:w="1819"/>
        <w:gridCol w:w="1557"/>
        <w:gridCol w:w="3791"/>
      </w:tblGrid>
      <w:tr w:rsidR="00774A0F" w:rsidRPr="002E6DC7" w:rsidTr="002E6DC7">
        <w:trPr>
          <w:trHeight w:val="556"/>
          <w:jc w:val="center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74A0F" w:rsidRPr="002E6DC7" w:rsidRDefault="00774A0F" w:rsidP="00EB2148">
            <w:pPr>
              <w:widowControl/>
              <w:spacing w:beforeLines="50" w:after="50"/>
              <w:jc w:val="center"/>
              <w:rPr>
                <w:rFonts w:ascii="仿宋_GB2312" w:eastAsia="仿宋_GB2312" w:hAnsi="宋体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b/>
                <w:bCs/>
                <w:kern w:val="0"/>
                <w:sz w:val="22"/>
              </w:rPr>
              <w:t>月费</w:t>
            </w:r>
          </w:p>
          <w:p w:rsidR="00774A0F" w:rsidRPr="002E6DC7" w:rsidRDefault="00774A0F" w:rsidP="00EB2148">
            <w:pPr>
              <w:widowControl/>
              <w:spacing w:beforeLines="50" w:after="50"/>
              <w:jc w:val="center"/>
              <w:rPr>
                <w:rFonts w:ascii="仿宋_GB2312" w:eastAsia="仿宋_GB2312" w:hAnsi="宋体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b/>
                <w:bCs/>
                <w:kern w:val="0"/>
                <w:sz w:val="22"/>
              </w:rPr>
              <w:t>（元/月）</w:t>
            </w:r>
          </w:p>
        </w:tc>
        <w:tc>
          <w:tcPr>
            <w:tcW w:w="18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74A0F" w:rsidRPr="002E6DC7" w:rsidRDefault="00774A0F" w:rsidP="00EB2148">
            <w:pPr>
              <w:widowControl/>
              <w:spacing w:beforeLines="50" w:after="50"/>
              <w:jc w:val="center"/>
              <w:rPr>
                <w:rFonts w:ascii="仿宋_GB2312" w:eastAsia="仿宋_GB2312" w:hAnsi="宋体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b/>
                <w:bCs/>
                <w:kern w:val="0"/>
                <w:sz w:val="22"/>
              </w:rPr>
              <w:t>包含流量</w:t>
            </w:r>
          </w:p>
          <w:p w:rsidR="00774A0F" w:rsidRPr="002E6DC7" w:rsidRDefault="00774A0F" w:rsidP="00EB2148">
            <w:pPr>
              <w:widowControl/>
              <w:spacing w:beforeLines="50" w:after="50"/>
              <w:jc w:val="center"/>
              <w:rPr>
                <w:rFonts w:ascii="仿宋_GB2312" w:eastAsia="仿宋_GB2312" w:hAnsi="宋体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b/>
                <w:bCs/>
                <w:kern w:val="0"/>
                <w:sz w:val="22"/>
              </w:rPr>
              <w:t>（2G/3G/4G）</w:t>
            </w:r>
          </w:p>
        </w:tc>
        <w:tc>
          <w:tcPr>
            <w:tcW w:w="15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74A0F" w:rsidRPr="002E6DC7" w:rsidRDefault="00774A0F" w:rsidP="00EB2148">
            <w:pPr>
              <w:widowControl/>
              <w:spacing w:beforeLines="50" w:after="50"/>
              <w:jc w:val="center"/>
              <w:rPr>
                <w:rFonts w:ascii="仿宋_GB2312" w:eastAsia="仿宋_GB2312" w:hAnsi="宋体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b/>
                <w:bCs/>
                <w:kern w:val="0"/>
                <w:sz w:val="22"/>
              </w:rPr>
              <w:t>超出后</w:t>
            </w:r>
          </w:p>
        </w:tc>
        <w:tc>
          <w:tcPr>
            <w:tcW w:w="37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74A0F" w:rsidRPr="002E6DC7" w:rsidRDefault="00774A0F" w:rsidP="00EB2148">
            <w:pPr>
              <w:widowControl/>
              <w:spacing w:beforeLines="50" w:after="50"/>
              <w:jc w:val="center"/>
              <w:rPr>
                <w:rFonts w:ascii="仿宋_GB2312" w:eastAsia="仿宋_GB2312" w:hAnsi="宋体"/>
                <w:b/>
                <w:bCs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b/>
                <w:bCs/>
                <w:kern w:val="0"/>
                <w:sz w:val="22"/>
              </w:rPr>
              <w:t>说明</w:t>
            </w:r>
          </w:p>
        </w:tc>
      </w:tr>
      <w:tr w:rsidR="00774A0F" w:rsidRPr="002E6DC7" w:rsidTr="002E6DC7">
        <w:trPr>
          <w:trHeight w:val="331"/>
          <w:jc w:val="center"/>
        </w:trPr>
        <w:tc>
          <w:tcPr>
            <w:tcW w:w="17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宋体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460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宋体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20GB</w:t>
            </w:r>
          </w:p>
        </w:tc>
        <w:tc>
          <w:tcPr>
            <w:tcW w:w="155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宋体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20元/GB</w:t>
            </w:r>
          </w:p>
        </w:tc>
        <w:tc>
          <w:tcPr>
            <w:tcW w:w="3791" w:type="dxa"/>
            <w:vMerge w:val="restart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left"/>
              <w:textAlignment w:val="center"/>
              <w:rPr>
                <w:rFonts w:ascii="仿宋_GB2312" w:eastAsia="仿宋_GB2312" w:hAnsi="宋体" w:cs="+mn-cs"/>
                <w:color w:val="000000"/>
                <w:kern w:val="24"/>
                <w:sz w:val="22"/>
              </w:rPr>
            </w:pPr>
            <w:r w:rsidRPr="002E6DC7">
              <w:rPr>
                <w:rFonts w:ascii="仿宋_GB2312" w:eastAsia="仿宋_GB2312" w:hAnsi="宋体" w:cs="+mn-cs" w:hint="eastAsia"/>
                <w:color w:val="000000"/>
                <w:kern w:val="24"/>
                <w:sz w:val="22"/>
              </w:rPr>
              <w:t>1、套餐适用于2G/3G/4G网络</w:t>
            </w:r>
          </w:p>
          <w:p w:rsidR="00774A0F" w:rsidRPr="002E6DC7" w:rsidRDefault="00774A0F" w:rsidP="00EB2148">
            <w:pPr>
              <w:widowControl/>
              <w:spacing w:beforeLines="50" w:after="50" w:line="360" w:lineRule="auto"/>
              <w:jc w:val="left"/>
              <w:textAlignment w:val="center"/>
              <w:rPr>
                <w:rFonts w:ascii="仿宋_GB2312" w:eastAsia="仿宋_GB2312" w:hAnsi="宋体" w:cs="+mn-cs"/>
                <w:color w:val="000000"/>
                <w:kern w:val="24"/>
                <w:sz w:val="22"/>
              </w:rPr>
            </w:pPr>
            <w:r w:rsidRPr="002E6DC7">
              <w:rPr>
                <w:rFonts w:ascii="仿宋_GB2312" w:eastAsia="仿宋_GB2312" w:hAnsi="宋体" w:cs="+mn-cs" w:hint="eastAsia"/>
                <w:color w:val="000000"/>
                <w:kern w:val="24"/>
                <w:sz w:val="22"/>
              </w:rPr>
              <w:t>2、套餐流量适用于国内（不含港澳台地区）</w:t>
            </w:r>
          </w:p>
          <w:p w:rsidR="00774A0F" w:rsidRPr="002E6DC7" w:rsidRDefault="00774A0F" w:rsidP="00EB2148">
            <w:pPr>
              <w:widowControl/>
              <w:spacing w:beforeLines="50" w:after="50" w:line="360" w:lineRule="auto"/>
              <w:jc w:val="left"/>
              <w:textAlignment w:val="center"/>
              <w:rPr>
                <w:rFonts w:ascii="仿宋_GB2312" w:eastAsia="仿宋_GB2312" w:hAnsi="宋体" w:cs="+mn-cs"/>
                <w:color w:val="000000"/>
                <w:kern w:val="24"/>
                <w:sz w:val="22"/>
              </w:rPr>
            </w:pPr>
            <w:r w:rsidRPr="002E6DC7">
              <w:rPr>
                <w:rFonts w:ascii="仿宋_GB2312" w:eastAsia="仿宋_GB2312" w:hAnsi="宋体" w:cs="+mn-cs" w:hint="eastAsia"/>
                <w:color w:val="000000"/>
                <w:kern w:val="24"/>
                <w:sz w:val="22"/>
              </w:rPr>
              <w:t>3、</w:t>
            </w:r>
            <w:proofErr w:type="gramStart"/>
            <w:r w:rsidRPr="002E6DC7">
              <w:rPr>
                <w:rFonts w:ascii="仿宋_GB2312" w:eastAsia="仿宋_GB2312" w:hAnsi="宋体" w:cs="+mn-cs" w:hint="eastAsia"/>
                <w:color w:val="000000"/>
                <w:kern w:val="24"/>
                <w:sz w:val="22"/>
              </w:rPr>
              <w:t>套餐仅</w:t>
            </w:r>
            <w:proofErr w:type="gramEnd"/>
            <w:r w:rsidRPr="002E6DC7">
              <w:rPr>
                <w:rFonts w:ascii="仿宋_GB2312" w:eastAsia="仿宋_GB2312" w:hAnsi="宋体" w:cs="+mn-cs" w:hint="eastAsia"/>
                <w:color w:val="000000"/>
                <w:kern w:val="24"/>
                <w:sz w:val="22"/>
              </w:rPr>
              <w:t>适用于数据传输，</w:t>
            </w:r>
            <w:r w:rsidRPr="002E6DC7">
              <w:rPr>
                <w:rFonts w:ascii="仿宋_GB2312" w:eastAsia="仿宋_GB2312" w:hAnsi="宋体" w:cs="+mn-cs" w:hint="eastAsia"/>
                <w:b/>
                <w:bCs/>
                <w:color w:val="000000"/>
                <w:kern w:val="24"/>
                <w:sz w:val="22"/>
              </w:rPr>
              <w:t>无法访问互</w:t>
            </w:r>
            <w:r w:rsidRPr="002E6DC7">
              <w:rPr>
                <w:rFonts w:ascii="仿宋_GB2312" w:eastAsia="仿宋_GB2312" w:hAnsi="宋体" w:cs="+mn-cs" w:hint="eastAsia"/>
                <w:b/>
                <w:bCs/>
                <w:color w:val="000000"/>
                <w:kern w:val="24"/>
                <w:sz w:val="22"/>
              </w:rPr>
              <w:lastRenderedPageBreak/>
              <w:t>联网</w:t>
            </w:r>
            <w:r w:rsidRPr="002E6DC7">
              <w:rPr>
                <w:rFonts w:ascii="仿宋_GB2312" w:eastAsia="仿宋_GB2312" w:hAnsi="宋体" w:cs="+mn-cs" w:hint="eastAsia"/>
                <w:color w:val="000000"/>
                <w:kern w:val="24"/>
                <w:sz w:val="22"/>
              </w:rPr>
              <w:t>（专用APN限制）</w:t>
            </w:r>
          </w:p>
          <w:p w:rsidR="00774A0F" w:rsidRPr="002E6DC7" w:rsidRDefault="00774A0F" w:rsidP="00EB2148">
            <w:pPr>
              <w:widowControl/>
              <w:spacing w:beforeLines="50" w:after="50" w:line="360" w:lineRule="auto"/>
              <w:jc w:val="left"/>
              <w:textAlignment w:val="center"/>
              <w:rPr>
                <w:rFonts w:ascii="仿宋_GB2312" w:eastAsia="仿宋_GB2312" w:hAnsi="宋体" w:cs="宋体"/>
                <w:kern w:val="0"/>
                <w:sz w:val="22"/>
              </w:rPr>
            </w:pPr>
            <w:r w:rsidRPr="002E6DC7">
              <w:rPr>
                <w:rFonts w:ascii="仿宋_GB2312" w:eastAsia="仿宋_GB2312" w:hAnsi="宋体" w:cs="+mn-cs" w:hint="eastAsia"/>
                <w:color w:val="000000"/>
                <w:kern w:val="24"/>
                <w:sz w:val="22"/>
              </w:rPr>
              <w:t>4、暂不设置流量及费用封顶</w:t>
            </w:r>
          </w:p>
          <w:p w:rsidR="00774A0F" w:rsidRPr="002E6DC7" w:rsidRDefault="00774A0F" w:rsidP="00EB2148">
            <w:pPr>
              <w:widowControl/>
              <w:spacing w:beforeLines="50" w:after="50" w:line="360" w:lineRule="auto"/>
              <w:jc w:val="left"/>
              <w:textAlignment w:val="center"/>
              <w:rPr>
                <w:rFonts w:ascii="仿宋_GB2312" w:eastAsia="仿宋_GB2312" w:hAnsi="宋体" w:cs="宋体"/>
                <w:kern w:val="0"/>
                <w:sz w:val="22"/>
              </w:rPr>
            </w:pPr>
            <w:r w:rsidRPr="002E6DC7">
              <w:rPr>
                <w:rFonts w:ascii="仿宋_GB2312" w:eastAsia="仿宋_GB2312" w:hAnsi="宋体" w:cs="+mn-cs" w:hint="eastAsia"/>
                <w:color w:val="000000"/>
                <w:kern w:val="24"/>
                <w:sz w:val="22"/>
              </w:rPr>
              <w:t>5、该</w:t>
            </w:r>
            <w:proofErr w:type="gramStart"/>
            <w:r w:rsidRPr="002E6DC7">
              <w:rPr>
                <w:rFonts w:ascii="仿宋_GB2312" w:eastAsia="仿宋_GB2312" w:hAnsi="宋体" w:cs="+mn-cs" w:hint="eastAsia"/>
                <w:color w:val="000000"/>
                <w:kern w:val="24"/>
                <w:sz w:val="22"/>
              </w:rPr>
              <w:t>套餐仅</w:t>
            </w:r>
            <w:proofErr w:type="gramEnd"/>
            <w:r w:rsidRPr="002E6DC7">
              <w:rPr>
                <w:rFonts w:ascii="仿宋_GB2312" w:eastAsia="仿宋_GB2312" w:hAnsi="宋体" w:cs="+mn-cs" w:hint="eastAsia"/>
                <w:color w:val="000000"/>
                <w:kern w:val="24"/>
                <w:sz w:val="22"/>
              </w:rPr>
              <w:t>适用于无额外投资建设及网络保障需求的标准化业务，对于需要额外投资建设、有较高网络保障需求的客户，可根据项目收取一次性部署费或按月收取带宽保障费</w:t>
            </w:r>
          </w:p>
        </w:tc>
      </w:tr>
      <w:tr w:rsidR="00774A0F" w:rsidRPr="002E6DC7" w:rsidTr="002E6DC7">
        <w:trPr>
          <w:trHeight w:val="331"/>
          <w:jc w:val="center"/>
        </w:trPr>
        <w:tc>
          <w:tcPr>
            <w:tcW w:w="17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宋体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650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宋体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30GB</w:t>
            </w:r>
          </w:p>
        </w:tc>
        <w:tc>
          <w:tcPr>
            <w:tcW w:w="155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宋体"/>
                <w:kern w:val="0"/>
                <w:sz w:val="22"/>
              </w:rPr>
            </w:pPr>
          </w:p>
        </w:tc>
        <w:tc>
          <w:tcPr>
            <w:tcW w:w="3791" w:type="dxa"/>
            <w:vMerge/>
            <w:tcBorders>
              <w:left w:val="nil"/>
              <w:right w:val="single" w:sz="8" w:space="0" w:color="000000"/>
            </w:tcBorders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宋体"/>
                <w:kern w:val="0"/>
                <w:sz w:val="22"/>
              </w:rPr>
            </w:pPr>
          </w:p>
        </w:tc>
      </w:tr>
      <w:tr w:rsidR="00774A0F" w:rsidRPr="002E6DC7" w:rsidTr="002E6DC7">
        <w:trPr>
          <w:trHeight w:val="331"/>
          <w:jc w:val="center"/>
        </w:trPr>
        <w:tc>
          <w:tcPr>
            <w:tcW w:w="17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宋体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1000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宋体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50GB</w:t>
            </w:r>
          </w:p>
        </w:tc>
        <w:tc>
          <w:tcPr>
            <w:tcW w:w="155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宋体"/>
                <w:kern w:val="0"/>
                <w:sz w:val="22"/>
              </w:rPr>
            </w:pPr>
          </w:p>
        </w:tc>
        <w:tc>
          <w:tcPr>
            <w:tcW w:w="3791" w:type="dxa"/>
            <w:vMerge/>
            <w:tcBorders>
              <w:left w:val="nil"/>
              <w:right w:val="single" w:sz="8" w:space="0" w:color="000000"/>
            </w:tcBorders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宋体"/>
                <w:kern w:val="0"/>
                <w:sz w:val="22"/>
              </w:rPr>
            </w:pPr>
          </w:p>
        </w:tc>
      </w:tr>
      <w:tr w:rsidR="00774A0F" w:rsidRPr="002E6DC7" w:rsidTr="002E6DC7">
        <w:trPr>
          <w:trHeight w:val="331"/>
          <w:jc w:val="center"/>
        </w:trPr>
        <w:tc>
          <w:tcPr>
            <w:tcW w:w="17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宋体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1500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宋体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80GB</w:t>
            </w:r>
          </w:p>
        </w:tc>
        <w:tc>
          <w:tcPr>
            <w:tcW w:w="155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宋体"/>
                <w:kern w:val="0"/>
                <w:sz w:val="22"/>
              </w:rPr>
            </w:pPr>
          </w:p>
        </w:tc>
        <w:tc>
          <w:tcPr>
            <w:tcW w:w="3791" w:type="dxa"/>
            <w:vMerge/>
            <w:tcBorders>
              <w:left w:val="nil"/>
              <w:right w:val="single" w:sz="8" w:space="0" w:color="000000"/>
            </w:tcBorders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宋体"/>
                <w:kern w:val="0"/>
                <w:sz w:val="22"/>
              </w:rPr>
            </w:pPr>
          </w:p>
        </w:tc>
      </w:tr>
      <w:tr w:rsidR="00774A0F" w:rsidRPr="002E6DC7" w:rsidTr="002E6DC7">
        <w:trPr>
          <w:trHeight w:val="331"/>
          <w:jc w:val="center"/>
        </w:trPr>
        <w:tc>
          <w:tcPr>
            <w:tcW w:w="17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宋体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lastRenderedPageBreak/>
              <w:t>1700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宋体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100GB</w:t>
            </w:r>
          </w:p>
        </w:tc>
        <w:tc>
          <w:tcPr>
            <w:tcW w:w="155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宋体"/>
                <w:kern w:val="0"/>
                <w:sz w:val="22"/>
              </w:rPr>
            </w:pPr>
          </w:p>
        </w:tc>
        <w:tc>
          <w:tcPr>
            <w:tcW w:w="3791" w:type="dxa"/>
            <w:vMerge/>
            <w:tcBorders>
              <w:left w:val="nil"/>
              <w:right w:val="single" w:sz="8" w:space="0" w:color="000000"/>
            </w:tcBorders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宋体"/>
                <w:kern w:val="0"/>
                <w:sz w:val="22"/>
              </w:rPr>
            </w:pPr>
          </w:p>
        </w:tc>
      </w:tr>
      <w:tr w:rsidR="00774A0F" w:rsidRPr="002E6DC7" w:rsidTr="002E6DC7">
        <w:trPr>
          <w:trHeight w:val="331"/>
          <w:jc w:val="center"/>
        </w:trPr>
        <w:tc>
          <w:tcPr>
            <w:tcW w:w="17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宋体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lastRenderedPageBreak/>
              <w:t>3100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宋体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200GB</w:t>
            </w:r>
          </w:p>
        </w:tc>
        <w:tc>
          <w:tcPr>
            <w:tcW w:w="155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宋体"/>
                <w:kern w:val="0"/>
                <w:sz w:val="22"/>
              </w:rPr>
            </w:pPr>
          </w:p>
        </w:tc>
        <w:tc>
          <w:tcPr>
            <w:tcW w:w="3791" w:type="dxa"/>
            <w:vMerge/>
            <w:tcBorders>
              <w:left w:val="nil"/>
              <w:right w:val="single" w:sz="8" w:space="0" w:color="000000"/>
            </w:tcBorders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宋体"/>
                <w:kern w:val="0"/>
                <w:sz w:val="22"/>
              </w:rPr>
            </w:pPr>
          </w:p>
        </w:tc>
      </w:tr>
      <w:tr w:rsidR="00774A0F" w:rsidRPr="002E6DC7" w:rsidTr="002E6DC7">
        <w:trPr>
          <w:trHeight w:val="331"/>
          <w:jc w:val="center"/>
        </w:trPr>
        <w:tc>
          <w:tcPr>
            <w:tcW w:w="17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宋体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4200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宋体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300GB</w:t>
            </w:r>
          </w:p>
        </w:tc>
        <w:tc>
          <w:tcPr>
            <w:tcW w:w="155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宋体"/>
                <w:kern w:val="0"/>
                <w:sz w:val="22"/>
              </w:rPr>
            </w:pPr>
          </w:p>
        </w:tc>
        <w:tc>
          <w:tcPr>
            <w:tcW w:w="3791" w:type="dxa"/>
            <w:vMerge/>
            <w:tcBorders>
              <w:left w:val="nil"/>
              <w:right w:val="single" w:sz="8" w:space="0" w:color="000000"/>
            </w:tcBorders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宋体"/>
                <w:kern w:val="0"/>
                <w:sz w:val="22"/>
              </w:rPr>
            </w:pPr>
          </w:p>
        </w:tc>
      </w:tr>
      <w:tr w:rsidR="00774A0F" w:rsidRPr="002E6DC7" w:rsidTr="002E6DC7">
        <w:trPr>
          <w:trHeight w:val="331"/>
          <w:jc w:val="center"/>
        </w:trPr>
        <w:tc>
          <w:tcPr>
            <w:tcW w:w="17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宋体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6500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宋体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500GB</w:t>
            </w:r>
          </w:p>
        </w:tc>
        <w:tc>
          <w:tcPr>
            <w:tcW w:w="155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宋体"/>
                <w:kern w:val="0"/>
                <w:sz w:val="22"/>
              </w:rPr>
            </w:pPr>
          </w:p>
        </w:tc>
        <w:tc>
          <w:tcPr>
            <w:tcW w:w="3791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774A0F" w:rsidRPr="002E6DC7" w:rsidRDefault="00774A0F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宋体"/>
                <w:kern w:val="0"/>
                <w:sz w:val="22"/>
              </w:rPr>
            </w:pPr>
          </w:p>
        </w:tc>
      </w:tr>
    </w:tbl>
    <w:p w:rsidR="00542420" w:rsidRDefault="00542420" w:rsidP="006D5A26">
      <w:pPr>
        <w:spacing w:line="360" w:lineRule="auto"/>
      </w:pPr>
    </w:p>
    <w:p w:rsidR="006B0B94" w:rsidRDefault="00774A0F" w:rsidP="006D5A26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6B0B94" w:rsidRPr="006B0B94">
        <w:rPr>
          <w:rFonts w:hint="eastAsia"/>
        </w:rPr>
        <w:t>闲时流量套餐：出租</w:t>
      </w:r>
      <w:r w:rsidR="006B0B94" w:rsidRPr="006B0B94">
        <w:rPr>
          <w:rFonts w:hint="eastAsia"/>
        </w:rPr>
        <w:t>/</w:t>
      </w:r>
      <w:r w:rsidR="006B0B94" w:rsidRPr="006B0B94">
        <w:rPr>
          <w:rFonts w:hint="eastAsia"/>
        </w:rPr>
        <w:t>公交电视、电子广告屏等需较大流量、可限定传输时间的场景</w:t>
      </w:r>
      <w:r w:rsidR="006B0B94">
        <w:rPr>
          <w:rFonts w:hint="eastAsia"/>
        </w:rPr>
        <w:t>，流量更优惠。</w:t>
      </w:r>
    </w:p>
    <w:tbl>
      <w:tblPr>
        <w:tblW w:w="8449" w:type="dxa"/>
        <w:jc w:val="center"/>
        <w:tblInd w:w="1149" w:type="dxa"/>
        <w:tblCellMar>
          <w:left w:w="0" w:type="dxa"/>
          <w:right w:w="0" w:type="dxa"/>
        </w:tblCellMar>
        <w:tblLook w:val="04A0"/>
      </w:tblPr>
      <w:tblGrid>
        <w:gridCol w:w="1560"/>
        <w:gridCol w:w="1573"/>
        <w:gridCol w:w="1914"/>
        <w:gridCol w:w="3402"/>
      </w:tblGrid>
      <w:tr w:rsidR="006B0B94" w:rsidRPr="002E6DC7" w:rsidTr="002E6DC7">
        <w:trPr>
          <w:trHeight w:val="723"/>
          <w:jc w:val="center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0B94" w:rsidRPr="002E6DC7" w:rsidRDefault="006B0B94" w:rsidP="00EB2148">
            <w:pPr>
              <w:widowControl/>
              <w:spacing w:beforeLines="50" w:after="50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b/>
                <w:bCs/>
                <w:kern w:val="0"/>
                <w:sz w:val="22"/>
              </w:rPr>
              <w:t>月费</w:t>
            </w:r>
          </w:p>
          <w:p w:rsidR="006B0B94" w:rsidRPr="002E6DC7" w:rsidRDefault="006B0B94" w:rsidP="00EB2148">
            <w:pPr>
              <w:widowControl/>
              <w:spacing w:beforeLines="50" w:after="50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b/>
                <w:bCs/>
                <w:kern w:val="0"/>
                <w:sz w:val="22"/>
              </w:rPr>
              <w:t>（元/月）</w:t>
            </w:r>
          </w:p>
        </w:tc>
        <w:tc>
          <w:tcPr>
            <w:tcW w:w="15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0B94" w:rsidRPr="002E6DC7" w:rsidRDefault="006B0B94" w:rsidP="00EB2148">
            <w:pPr>
              <w:widowControl/>
              <w:spacing w:beforeLines="50" w:after="50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b/>
                <w:bCs/>
                <w:kern w:val="0"/>
                <w:sz w:val="22"/>
              </w:rPr>
              <w:t>包含闲时流量</w:t>
            </w:r>
          </w:p>
          <w:p w:rsidR="006B0B94" w:rsidRPr="002E6DC7" w:rsidRDefault="006B0B94" w:rsidP="00EB2148">
            <w:pPr>
              <w:widowControl/>
              <w:spacing w:beforeLines="50" w:after="50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b/>
                <w:bCs/>
                <w:kern w:val="0"/>
                <w:sz w:val="22"/>
              </w:rPr>
              <w:t>（2G/3G/4G）</w:t>
            </w:r>
          </w:p>
        </w:tc>
        <w:tc>
          <w:tcPr>
            <w:tcW w:w="19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0B94" w:rsidRPr="002E6DC7" w:rsidRDefault="006B0B94" w:rsidP="00EB2148">
            <w:pPr>
              <w:widowControl/>
              <w:spacing w:beforeLines="50" w:after="50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b/>
                <w:bCs/>
                <w:kern w:val="0"/>
                <w:sz w:val="22"/>
              </w:rPr>
              <w:t>超出后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0B94" w:rsidRPr="002E6DC7" w:rsidRDefault="006B0B94" w:rsidP="00EB2148">
            <w:pPr>
              <w:widowControl/>
              <w:spacing w:beforeLines="50" w:after="50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b/>
                <w:bCs/>
                <w:kern w:val="0"/>
                <w:sz w:val="22"/>
              </w:rPr>
              <w:t>说明</w:t>
            </w:r>
          </w:p>
        </w:tc>
      </w:tr>
      <w:tr w:rsidR="006B0B94" w:rsidRPr="002E6DC7" w:rsidTr="002E6DC7">
        <w:trPr>
          <w:trHeight w:val="973"/>
          <w:jc w:val="center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0B94" w:rsidRPr="002E6DC7" w:rsidRDefault="006B0B94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40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0B94" w:rsidRPr="002E6DC7" w:rsidRDefault="006B0B94" w:rsidP="00EB2148">
            <w:pPr>
              <w:widowControl/>
              <w:spacing w:beforeLines="50" w:after="50" w:line="360" w:lineRule="auto"/>
              <w:jc w:val="center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5GB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0B94" w:rsidRPr="002E6DC7" w:rsidRDefault="006B0B94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流量：闲时20元/GB，忙时0.29元/MB</w:t>
            </w:r>
          </w:p>
          <w:p w:rsidR="006B0B94" w:rsidRPr="002E6DC7" w:rsidRDefault="006B0B94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短信：0.1元/条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0B94" w:rsidRPr="002E6DC7" w:rsidRDefault="006B0B94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1、</w:t>
            </w:r>
            <w:proofErr w:type="gramStart"/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闲时指</w:t>
            </w:r>
            <w:proofErr w:type="gramEnd"/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北京时间每天1:00-5:00</w:t>
            </w:r>
          </w:p>
          <w:p w:rsidR="006B0B94" w:rsidRPr="002E6DC7" w:rsidRDefault="006B0B94" w:rsidP="00EB2148">
            <w:pPr>
              <w:widowControl/>
              <w:spacing w:beforeLines="50" w:after="50" w:line="360" w:lineRule="auto"/>
              <w:jc w:val="left"/>
              <w:rPr>
                <w:rFonts w:ascii="仿宋_GB2312" w:eastAsia="仿宋_GB2312" w:hAnsi="Calibri"/>
                <w:kern w:val="0"/>
                <w:sz w:val="22"/>
              </w:rPr>
            </w:pPr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2、该套餐可单独订购，也可在中小流量和大流量套餐上叠加订购。单独订购时，不可访问互联网，套外“500元15GB”双封顶；叠加订购时，网络访问范围、封顶设置、忙时</w:t>
            </w:r>
            <w:proofErr w:type="gramStart"/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资费均</w:t>
            </w:r>
            <w:proofErr w:type="gramEnd"/>
            <w:r w:rsidRPr="002E6DC7">
              <w:rPr>
                <w:rFonts w:ascii="仿宋_GB2312" w:eastAsia="仿宋_GB2312" w:hAnsi="宋体" w:hint="eastAsia"/>
                <w:kern w:val="0"/>
                <w:sz w:val="22"/>
              </w:rPr>
              <w:t>执行主套餐标准</w:t>
            </w:r>
          </w:p>
        </w:tc>
      </w:tr>
    </w:tbl>
    <w:p w:rsidR="006B0B94" w:rsidRDefault="006B0B94" w:rsidP="006D5A26">
      <w:pPr>
        <w:spacing w:line="360" w:lineRule="auto"/>
      </w:pPr>
    </w:p>
    <w:p w:rsidR="002E6DC7" w:rsidRPr="002E6DC7" w:rsidRDefault="002E6DC7" w:rsidP="002E6DC7">
      <w:pPr>
        <w:spacing w:line="360" w:lineRule="auto"/>
        <w:ind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Pr="002E6DC7">
        <w:rPr>
          <w:rFonts w:hint="eastAsia"/>
        </w:rPr>
        <w:t>包年流量套餐：根据目前集团客户一般以年为单位购买流量套餐的需求，以中小流量及大流量套餐资费为基础，在资费不变的基础上增加按年计费的套餐。（月费和流量均乘以</w:t>
      </w:r>
      <w:r w:rsidRPr="002E6DC7">
        <w:rPr>
          <w:rFonts w:hint="eastAsia"/>
        </w:rPr>
        <w:t>12</w:t>
      </w:r>
      <w:r w:rsidRPr="002E6DC7">
        <w:rPr>
          <w:rFonts w:hint="eastAsia"/>
        </w:rPr>
        <w:t>，流量有效期为</w:t>
      </w:r>
      <w:proofErr w:type="gramStart"/>
      <w:r w:rsidRPr="002E6DC7">
        <w:rPr>
          <w:rFonts w:hint="eastAsia"/>
        </w:rPr>
        <w:t>套餐开通</w:t>
      </w:r>
      <w:proofErr w:type="gramEnd"/>
      <w:r w:rsidRPr="002E6DC7">
        <w:rPr>
          <w:rFonts w:hint="eastAsia"/>
        </w:rPr>
        <w:t>起</w:t>
      </w:r>
      <w:r w:rsidRPr="002E6DC7">
        <w:rPr>
          <w:rFonts w:hint="eastAsia"/>
        </w:rPr>
        <w:t>12</w:t>
      </w:r>
      <w:r w:rsidRPr="002E6DC7">
        <w:rPr>
          <w:rFonts w:hint="eastAsia"/>
        </w:rPr>
        <w:t>个月）</w:t>
      </w:r>
    </w:p>
    <w:p w:rsidR="00E86B77" w:rsidRDefault="006D5A26" w:rsidP="00AE2381">
      <w:pPr>
        <w:pStyle w:val="3"/>
      </w:pPr>
      <w:r>
        <w:rPr>
          <w:rFonts w:hint="eastAsia"/>
        </w:rPr>
        <w:lastRenderedPageBreak/>
        <w:t>按</w:t>
      </w:r>
      <w:r w:rsidR="00E86B77">
        <w:rPr>
          <w:rFonts w:hint="eastAsia"/>
        </w:rPr>
        <w:t>共享</w:t>
      </w:r>
      <w:r>
        <w:rPr>
          <w:rFonts w:hint="eastAsia"/>
        </w:rPr>
        <w:t>流量计费</w:t>
      </w:r>
    </w:p>
    <w:p w:rsidR="002B45D8" w:rsidRDefault="002E6DC7" w:rsidP="00EE3134">
      <w:pPr>
        <w:spacing w:line="360" w:lineRule="auto"/>
        <w:ind w:firstLine="420"/>
      </w:pPr>
      <w:r>
        <w:rPr>
          <w:rFonts w:hint="eastAsia"/>
        </w:rPr>
        <w:t>对于</w:t>
      </w:r>
      <w:r w:rsidR="002B45D8">
        <w:rPr>
          <w:rFonts w:hint="eastAsia"/>
        </w:rPr>
        <w:t>用户终端流量使用</w:t>
      </w:r>
      <w:proofErr w:type="gramStart"/>
      <w:r w:rsidR="002B45D8">
        <w:rPr>
          <w:rFonts w:hint="eastAsia"/>
        </w:rPr>
        <w:t>不</w:t>
      </w:r>
      <w:proofErr w:type="gramEnd"/>
      <w:r w:rsidR="002B45D8">
        <w:rPr>
          <w:rFonts w:hint="eastAsia"/>
        </w:rPr>
        <w:t>均衡的情况，可以使用共享流量计费。目前共享流量根据产品不同，有不同计费方式。</w:t>
      </w:r>
    </w:p>
    <w:p w:rsidR="002B45D8" w:rsidRPr="002B45D8" w:rsidRDefault="002B45D8" w:rsidP="0019431B">
      <w:pPr>
        <w:pStyle w:val="af1"/>
        <w:numPr>
          <w:ilvl w:val="0"/>
          <w:numId w:val="23"/>
        </w:numPr>
        <w:spacing w:line="360" w:lineRule="auto"/>
        <w:ind w:firstLineChars="0"/>
        <w:rPr>
          <w:b/>
        </w:rPr>
      </w:pPr>
      <w:r w:rsidRPr="002B45D8">
        <w:rPr>
          <w:rFonts w:hint="eastAsia"/>
          <w:b/>
        </w:rPr>
        <w:t>专网专号卡：</w:t>
      </w:r>
      <w:r w:rsidRPr="002B45D8">
        <w:rPr>
          <w:rFonts w:hint="eastAsia"/>
        </w:rPr>
        <w:t>其共享模式为，每张卡办理相同的套餐，套餐流量所有卡共享使用。</w:t>
      </w:r>
    </w:p>
    <w:p w:rsidR="002B45D8" w:rsidRPr="002B45D8" w:rsidRDefault="002B45D8" w:rsidP="0019431B">
      <w:pPr>
        <w:pStyle w:val="af1"/>
        <w:numPr>
          <w:ilvl w:val="0"/>
          <w:numId w:val="23"/>
        </w:numPr>
        <w:spacing w:line="360" w:lineRule="auto"/>
        <w:ind w:firstLineChars="0"/>
        <w:rPr>
          <w:b/>
        </w:rPr>
      </w:pPr>
      <w:r w:rsidRPr="002B45D8">
        <w:rPr>
          <w:rFonts w:hint="eastAsia"/>
          <w:b/>
        </w:rPr>
        <w:t>动力</w:t>
      </w:r>
      <w:r w:rsidRPr="002B45D8">
        <w:rPr>
          <w:rFonts w:hint="eastAsia"/>
          <w:b/>
        </w:rPr>
        <w:t>100</w:t>
      </w:r>
      <w:r w:rsidRPr="002B45D8">
        <w:rPr>
          <w:rFonts w:hint="eastAsia"/>
          <w:b/>
        </w:rPr>
        <w:t>行业卡</w:t>
      </w:r>
      <w:r w:rsidRPr="002B45D8">
        <w:rPr>
          <w:rFonts w:hint="eastAsia"/>
          <w:b/>
        </w:rPr>
        <w:t>/</w:t>
      </w:r>
      <w:r w:rsidRPr="002B45D8">
        <w:rPr>
          <w:rFonts w:hint="eastAsia"/>
          <w:b/>
        </w:rPr>
        <w:t>机器卡：</w:t>
      </w:r>
      <w:r w:rsidRPr="002B45D8">
        <w:rPr>
          <w:rFonts w:hint="eastAsia"/>
        </w:rPr>
        <w:t>由用户统一购买一个流量池，每张卡办理了共享功能之后可使用流量池的流量。</w:t>
      </w:r>
    </w:p>
    <w:p w:rsidR="002B45D8" w:rsidRDefault="002B45D8" w:rsidP="00EE3134">
      <w:pPr>
        <w:spacing w:line="360" w:lineRule="auto"/>
        <w:ind w:firstLine="420"/>
      </w:pPr>
      <w:r>
        <w:rPr>
          <w:rFonts w:hint="eastAsia"/>
        </w:rPr>
        <w:t>针对动力</w:t>
      </w:r>
      <w:r>
        <w:rPr>
          <w:rFonts w:hint="eastAsia"/>
        </w:rPr>
        <w:t>100</w:t>
      </w:r>
      <w:r>
        <w:rPr>
          <w:rFonts w:hint="eastAsia"/>
        </w:rPr>
        <w:t>行业卡</w:t>
      </w:r>
      <w:r>
        <w:rPr>
          <w:rFonts w:hint="eastAsia"/>
        </w:rPr>
        <w:t>/</w:t>
      </w:r>
      <w:r>
        <w:rPr>
          <w:rFonts w:hint="eastAsia"/>
        </w:rPr>
        <w:t>机器卡的流量共享，目前还提供较为灵活的模式。</w:t>
      </w:r>
    </w:p>
    <w:p w:rsidR="00A55863" w:rsidRDefault="00A55863" w:rsidP="00EE3134">
      <w:pPr>
        <w:spacing w:line="360" w:lineRule="auto"/>
        <w:ind w:firstLine="420"/>
      </w:pPr>
    </w:p>
    <w:p w:rsidR="002B45D8" w:rsidRDefault="002B45D8" w:rsidP="00EE3134">
      <w:pPr>
        <w:spacing w:line="360" w:lineRule="auto"/>
        <w:ind w:firstLine="420"/>
      </w:pPr>
      <w:r>
        <w:rPr>
          <w:rFonts w:hint="eastAsia"/>
        </w:rPr>
        <w:t>从可共享的流量看，可分为专网流量共享，专网</w:t>
      </w:r>
      <w:r>
        <w:rPr>
          <w:rFonts w:hint="eastAsia"/>
        </w:rPr>
        <w:t>+</w:t>
      </w:r>
      <w:r>
        <w:rPr>
          <w:rFonts w:hint="eastAsia"/>
        </w:rPr>
        <w:t>公网流量共享。</w:t>
      </w:r>
    </w:p>
    <w:p w:rsidR="002B45D8" w:rsidRDefault="002B45D8" w:rsidP="0019431B">
      <w:pPr>
        <w:pStyle w:val="af1"/>
        <w:numPr>
          <w:ilvl w:val="0"/>
          <w:numId w:val="10"/>
        </w:numPr>
        <w:spacing w:line="360" w:lineRule="auto"/>
        <w:ind w:firstLineChars="0"/>
      </w:pPr>
      <w:r w:rsidRPr="00A55863">
        <w:rPr>
          <w:rFonts w:hint="eastAsia"/>
          <w:b/>
        </w:rPr>
        <w:t>专网流量共享</w:t>
      </w:r>
      <w:r>
        <w:rPr>
          <w:rFonts w:hint="eastAsia"/>
        </w:rPr>
        <w:t>：</w:t>
      </w:r>
      <w:r w:rsidR="00A55863">
        <w:rPr>
          <w:rFonts w:hint="eastAsia"/>
        </w:rPr>
        <w:t>共享</w:t>
      </w:r>
      <w:proofErr w:type="gramStart"/>
      <w:r w:rsidR="00A55863">
        <w:rPr>
          <w:rFonts w:hint="eastAsia"/>
        </w:rPr>
        <w:t>流量池</w:t>
      </w:r>
      <w:r>
        <w:rPr>
          <w:rFonts w:hint="eastAsia"/>
        </w:rPr>
        <w:t>仅对</w:t>
      </w:r>
      <w:proofErr w:type="gramEnd"/>
      <w:r w:rsidR="00A55863">
        <w:rPr>
          <w:rFonts w:hint="eastAsia"/>
        </w:rPr>
        <w:t>各终端使用</w:t>
      </w:r>
      <w:r>
        <w:rPr>
          <w:rFonts w:hint="eastAsia"/>
        </w:rPr>
        <w:t>专网</w:t>
      </w:r>
      <w:r>
        <w:rPr>
          <w:rFonts w:hint="eastAsia"/>
        </w:rPr>
        <w:t>APN</w:t>
      </w:r>
      <w:r>
        <w:rPr>
          <w:rFonts w:hint="eastAsia"/>
        </w:rPr>
        <w:t>的</w:t>
      </w:r>
      <w:r w:rsidR="00A55863">
        <w:rPr>
          <w:rFonts w:hint="eastAsia"/>
        </w:rPr>
        <w:t>流量付费，终端</w:t>
      </w:r>
      <w:r>
        <w:rPr>
          <w:rFonts w:hint="eastAsia"/>
        </w:rPr>
        <w:t>公网流量</w:t>
      </w:r>
      <w:r w:rsidR="00A55863">
        <w:rPr>
          <w:rFonts w:hint="eastAsia"/>
        </w:rPr>
        <w:t>由个人</w:t>
      </w:r>
      <w:r>
        <w:rPr>
          <w:rFonts w:hint="eastAsia"/>
        </w:rPr>
        <w:t>自付。</w:t>
      </w:r>
      <w:r w:rsidR="00A55863">
        <w:rPr>
          <w:rFonts w:hint="eastAsia"/>
        </w:rPr>
        <w:t>该方案可</w:t>
      </w:r>
      <w:r>
        <w:rPr>
          <w:rFonts w:hint="eastAsia"/>
        </w:rPr>
        <w:t>应用于</w:t>
      </w:r>
      <w:r w:rsidR="00A55863">
        <w:rPr>
          <w:rFonts w:hint="eastAsia"/>
        </w:rPr>
        <w:t>移动办公等</w:t>
      </w:r>
      <w:r>
        <w:rPr>
          <w:rFonts w:hint="eastAsia"/>
        </w:rPr>
        <w:t>集团</w:t>
      </w:r>
      <w:r w:rsidR="00A55863">
        <w:rPr>
          <w:rFonts w:hint="eastAsia"/>
        </w:rPr>
        <w:t>客户</w:t>
      </w:r>
      <w:r>
        <w:rPr>
          <w:rFonts w:hint="eastAsia"/>
        </w:rPr>
        <w:t>仅支付接入企业内网的数据流量情况</w:t>
      </w:r>
      <w:r w:rsidR="00A55863">
        <w:rPr>
          <w:rFonts w:hint="eastAsia"/>
        </w:rPr>
        <w:t>。</w:t>
      </w:r>
    </w:p>
    <w:p w:rsidR="002B45D8" w:rsidRDefault="002B45D8" w:rsidP="0019431B">
      <w:pPr>
        <w:pStyle w:val="af1"/>
        <w:numPr>
          <w:ilvl w:val="0"/>
          <w:numId w:val="10"/>
        </w:numPr>
        <w:spacing w:line="360" w:lineRule="auto"/>
        <w:ind w:firstLineChars="0"/>
      </w:pPr>
      <w:r w:rsidRPr="00A55863">
        <w:rPr>
          <w:rFonts w:hint="eastAsia"/>
          <w:b/>
        </w:rPr>
        <w:t>专网</w:t>
      </w:r>
      <w:r w:rsidRPr="00A55863">
        <w:rPr>
          <w:rFonts w:hint="eastAsia"/>
          <w:b/>
        </w:rPr>
        <w:t>+</w:t>
      </w:r>
      <w:r w:rsidRPr="00A55863">
        <w:rPr>
          <w:rFonts w:hint="eastAsia"/>
          <w:b/>
        </w:rPr>
        <w:t>公网流量共享</w:t>
      </w:r>
      <w:r>
        <w:rPr>
          <w:rFonts w:hint="eastAsia"/>
        </w:rPr>
        <w:t>：</w:t>
      </w:r>
      <w:r w:rsidR="00A55863">
        <w:rPr>
          <w:rFonts w:hint="eastAsia"/>
        </w:rPr>
        <w:t>共享流量池</w:t>
      </w:r>
      <w:r>
        <w:rPr>
          <w:rFonts w:hint="eastAsia"/>
        </w:rPr>
        <w:t>对接入公网或专网的数据流量统一付费</w:t>
      </w:r>
      <w:r w:rsidR="00A55863">
        <w:rPr>
          <w:rFonts w:hint="eastAsia"/>
        </w:rPr>
        <w:t>。</w:t>
      </w:r>
    </w:p>
    <w:p w:rsidR="002B45D8" w:rsidRDefault="002B45D8" w:rsidP="00EE3134">
      <w:pPr>
        <w:spacing w:line="360" w:lineRule="auto"/>
        <w:ind w:firstLine="420"/>
      </w:pPr>
    </w:p>
    <w:p w:rsidR="00A55863" w:rsidRPr="00A55863" w:rsidRDefault="00A55863" w:rsidP="00EE3134">
      <w:pPr>
        <w:spacing w:line="360" w:lineRule="auto"/>
        <w:ind w:firstLine="420"/>
      </w:pPr>
      <w:r>
        <w:rPr>
          <w:rFonts w:hint="eastAsia"/>
        </w:rPr>
        <w:t>从共享的方式看，可分为定额共享、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定额共享两类。</w:t>
      </w:r>
    </w:p>
    <w:p w:rsidR="00E86B77" w:rsidRDefault="00A55863" w:rsidP="0019431B">
      <w:pPr>
        <w:pStyle w:val="af1"/>
        <w:numPr>
          <w:ilvl w:val="0"/>
          <w:numId w:val="10"/>
        </w:numPr>
        <w:spacing w:line="360" w:lineRule="auto"/>
        <w:ind w:firstLineChars="0"/>
      </w:pPr>
      <w:r w:rsidRPr="00A55863">
        <w:rPr>
          <w:rFonts w:hint="eastAsia"/>
          <w:b/>
        </w:rPr>
        <w:t>定</w:t>
      </w:r>
      <w:r w:rsidR="00E86B77" w:rsidRPr="00A55863">
        <w:rPr>
          <w:rFonts w:hint="eastAsia"/>
          <w:b/>
        </w:rPr>
        <w:t>额</w:t>
      </w:r>
      <w:r w:rsidRPr="00A55863">
        <w:rPr>
          <w:rFonts w:hint="eastAsia"/>
          <w:b/>
        </w:rPr>
        <w:t>共享</w:t>
      </w:r>
      <w:r w:rsidR="00E86B77" w:rsidRPr="00A55863">
        <w:rPr>
          <w:rFonts w:hint="eastAsia"/>
          <w:b/>
        </w:rPr>
        <w:t>模式</w:t>
      </w:r>
      <w:r w:rsidR="00E86B77">
        <w:rPr>
          <w:rFonts w:hint="eastAsia"/>
        </w:rPr>
        <w:t>：</w:t>
      </w:r>
      <w:r w:rsidR="00075A07">
        <w:rPr>
          <w:rFonts w:hint="eastAsia"/>
        </w:rPr>
        <w:t>用户可</w:t>
      </w:r>
      <w:r w:rsidR="00E86B77">
        <w:rPr>
          <w:rFonts w:hint="eastAsia"/>
        </w:rPr>
        <w:t>设置</w:t>
      </w:r>
      <w:r w:rsidR="00075A07">
        <w:rPr>
          <w:rFonts w:hint="eastAsia"/>
        </w:rPr>
        <w:t>每个号码可使用的</w:t>
      </w:r>
      <w:r w:rsidR="00E86B77">
        <w:rPr>
          <w:rFonts w:hint="eastAsia"/>
        </w:rPr>
        <w:t>流量额度，</w:t>
      </w:r>
      <w:r w:rsidR="00075A07">
        <w:rPr>
          <w:rFonts w:hint="eastAsia"/>
        </w:rPr>
        <w:t>每个号码在使用完定额流量后，</w:t>
      </w:r>
      <w:r w:rsidR="00E86B77">
        <w:rPr>
          <w:rFonts w:hint="eastAsia"/>
        </w:rPr>
        <w:t>超出流量自付。</w:t>
      </w:r>
      <w:r w:rsidR="006B5DE6">
        <w:rPr>
          <w:rFonts w:hint="eastAsia"/>
        </w:rPr>
        <w:t>该方案</w:t>
      </w:r>
      <w:r w:rsidR="00E86B77">
        <w:rPr>
          <w:rFonts w:hint="eastAsia"/>
        </w:rPr>
        <w:t>适用于</w:t>
      </w:r>
      <w:r w:rsidR="006B5DE6">
        <w:rPr>
          <w:rFonts w:hint="eastAsia"/>
        </w:rPr>
        <w:t>客户希望管</w:t>
      </w:r>
      <w:proofErr w:type="gramStart"/>
      <w:r w:rsidR="006B5DE6">
        <w:rPr>
          <w:rFonts w:hint="eastAsia"/>
        </w:rPr>
        <w:t>控每个</w:t>
      </w:r>
      <w:proofErr w:type="gramEnd"/>
      <w:r w:rsidR="006B5DE6">
        <w:rPr>
          <w:rFonts w:hint="eastAsia"/>
        </w:rPr>
        <w:t>终端可用流量的场景。</w:t>
      </w:r>
    </w:p>
    <w:p w:rsidR="00E86B77" w:rsidRDefault="00E86B77" w:rsidP="0019431B">
      <w:pPr>
        <w:pStyle w:val="af1"/>
        <w:numPr>
          <w:ilvl w:val="0"/>
          <w:numId w:val="10"/>
        </w:numPr>
        <w:spacing w:line="360" w:lineRule="auto"/>
        <w:ind w:firstLineChars="0"/>
        <w:jc w:val="left"/>
      </w:pPr>
      <w:proofErr w:type="gramStart"/>
      <w:r w:rsidRPr="00A55863">
        <w:rPr>
          <w:rFonts w:hint="eastAsia"/>
          <w:b/>
        </w:rPr>
        <w:t>不</w:t>
      </w:r>
      <w:proofErr w:type="gramEnd"/>
      <w:r w:rsidR="00A55863" w:rsidRPr="00A55863">
        <w:rPr>
          <w:rFonts w:hint="eastAsia"/>
          <w:b/>
        </w:rPr>
        <w:t>定</w:t>
      </w:r>
      <w:r w:rsidRPr="00A55863">
        <w:rPr>
          <w:rFonts w:hint="eastAsia"/>
          <w:b/>
        </w:rPr>
        <w:t>额</w:t>
      </w:r>
      <w:r w:rsidR="00A55863" w:rsidRPr="00A55863">
        <w:rPr>
          <w:rFonts w:hint="eastAsia"/>
          <w:b/>
        </w:rPr>
        <w:t>共享</w:t>
      </w:r>
      <w:r w:rsidRPr="00A55863">
        <w:rPr>
          <w:rFonts w:hint="eastAsia"/>
          <w:b/>
        </w:rPr>
        <w:t>模式</w:t>
      </w:r>
      <w:r>
        <w:rPr>
          <w:rFonts w:hint="eastAsia"/>
        </w:rPr>
        <w:t>：</w:t>
      </w:r>
      <w:r w:rsidR="006B5DE6">
        <w:rPr>
          <w:rFonts w:hint="eastAsia"/>
        </w:rPr>
        <w:t>如果号码未办理个人流量套餐，则流量全计入共享流量；如果号码办理了个人流量套餐，则</w:t>
      </w:r>
      <w:r>
        <w:rPr>
          <w:rFonts w:hint="eastAsia"/>
        </w:rPr>
        <w:t>先使用个人流量套餐，超过</w:t>
      </w:r>
      <w:r w:rsidR="006B5DE6">
        <w:rPr>
          <w:rFonts w:hint="eastAsia"/>
        </w:rPr>
        <w:t>套餐</w:t>
      </w:r>
      <w:r>
        <w:rPr>
          <w:rFonts w:hint="eastAsia"/>
        </w:rPr>
        <w:t>流量</w:t>
      </w:r>
      <w:r w:rsidR="006B5DE6">
        <w:rPr>
          <w:rFonts w:hint="eastAsia"/>
        </w:rPr>
        <w:t>全部计入</w:t>
      </w:r>
      <w:r>
        <w:rPr>
          <w:rFonts w:hint="eastAsia"/>
        </w:rPr>
        <w:t>共享流量。</w:t>
      </w:r>
      <w:r w:rsidR="006B5DE6">
        <w:rPr>
          <w:rFonts w:hint="eastAsia"/>
        </w:rPr>
        <w:t>该方案可</w:t>
      </w:r>
      <w:r>
        <w:rPr>
          <w:rFonts w:hint="eastAsia"/>
        </w:rPr>
        <w:t>兼顾终端套餐便宜和超流量时使用共享流量池的特点</w:t>
      </w:r>
      <w:r w:rsidR="006B5DE6">
        <w:rPr>
          <w:rFonts w:hint="eastAsia"/>
        </w:rPr>
        <w:t>。</w:t>
      </w:r>
    </w:p>
    <w:p w:rsidR="00A55863" w:rsidRDefault="00A55863" w:rsidP="00A96480">
      <w:pPr>
        <w:spacing w:line="360" w:lineRule="auto"/>
        <w:rPr>
          <w:rFonts w:asciiTheme="minorEastAsia" w:eastAsiaTheme="minorEastAsia" w:hAnsiTheme="minorEastAsia"/>
        </w:rPr>
      </w:pPr>
    </w:p>
    <w:p w:rsidR="00A96480" w:rsidRPr="00A96480" w:rsidRDefault="00A96480" w:rsidP="00A96480">
      <w:pPr>
        <w:spacing w:line="360" w:lineRule="auto"/>
        <w:rPr>
          <w:rFonts w:asciiTheme="minorEastAsia" w:eastAsiaTheme="minorEastAsia" w:hAnsiTheme="minorEastAsia"/>
        </w:rPr>
      </w:pPr>
      <w:r w:rsidRPr="00A96480">
        <w:rPr>
          <w:rFonts w:asciiTheme="minorEastAsia" w:eastAsiaTheme="minorEastAsia" w:hAnsiTheme="minorEastAsia" w:hint="eastAsia"/>
        </w:rPr>
        <w:t>案例一、限额模式：集团客户开100M流量套餐，分50M给A，分60M给B，A自行办理30M流量，那么A先用集团客户分的50M，然后用自己的30M，用完后用自己的套外流量。对于集团客户，总共分了110M出去，则是100M套餐+10M套外。</w:t>
      </w:r>
    </w:p>
    <w:p w:rsidR="00A96480" w:rsidRDefault="00A96480" w:rsidP="00A96480">
      <w:pPr>
        <w:spacing w:line="360" w:lineRule="auto"/>
        <w:rPr>
          <w:rFonts w:asciiTheme="minorEastAsia" w:eastAsiaTheme="minorEastAsia" w:hAnsiTheme="minorEastAsia"/>
        </w:rPr>
      </w:pPr>
      <w:r w:rsidRPr="00A96480">
        <w:rPr>
          <w:rFonts w:asciiTheme="minorEastAsia" w:eastAsiaTheme="minorEastAsia" w:hAnsiTheme="minorEastAsia" w:hint="eastAsia"/>
        </w:rPr>
        <w:t>案例二、</w:t>
      </w:r>
      <w:proofErr w:type="gramStart"/>
      <w:r w:rsidRPr="00A96480">
        <w:rPr>
          <w:rFonts w:asciiTheme="minorEastAsia" w:eastAsiaTheme="minorEastAsia" w:hAnsiTheme="minorEastAsia" w:hint="eastAsia"/>
        </w:rPr>
        <w:t>不</w:t>
      </w:r>
      <w:proofErr w:type="gramEnd"/>
      <w:r w:rsidRPr="00A96480">
        <w:rPr>
          <w:rFonts w:asciiTheme="minorEastAsia" w:eastAsiaTheme="minorEastAsia" w:hAnsiTheme="minorEastAsia" w:hint="eastAsia"/>
        </w:rPr>
        <w:t>限额模式：集团客户开100M流量套餐，提供给A和B共享，A自行办理30M流量，那么A先用自己的30M，用完后的流量全部计入共享，A30</w:t>
      </w:r>
      <w:proofErr w:type="gramStart"/>
      <w:r w:rsidRPr="00A96480">
        <w:rPr>
          <w:rFonts w:asciiTheme="minorEastAsia" w:eastAsiaTheme="minorEastAsia" w:hAnsiTheme="minorEastAsia" w:hint="eastAsia"/>
        </w:rPr>
        <w:t>兆</w:t>
      </w:r>
      <w:proofErr w:type="gramEnd"/>
      <w:r w:rsidRPr="00A96480">
        <w:rPr>
          <w:rFonts w:asciiTheme="minorEastAsia" w:eastAsiaTheme="minorEastAsia" w:hAnsiTheme="minorEastAsia" w:hint="eastAsia"/>
        </w:rPr>
        <w:t>个人套餐用完后A还用了40M，B用了30M，那总共用了70M的池子里面的流量。</w:t>
      </w:r>
    </w:p>
    <w:p w:rsidR="006D5A26" w:rsidRDefault="006D5A26" w:rsidP="00A96480">
      <w:pPr>
        <w:spacing w:line="360" w:lineRule="auto"/>
        <w:rPr>
          <w:rFonts w:asciiTheme="minorEastAsia" w:eastAsiaTheme="minorEastAsia" w:hAnsiTheme="minorEastAsia"/>
        </w:rPr>
      </w:pPr>
    </w:p>
    <w:p w:rsidR="006D5A26" w:rsidRDefault="006D5A26" w:rsidP="006D5A26">
      <w:pPr>
        <w:pStyle w:val="2"/>
      </w:pPr>
      <w:proofErr w:type="gramStart"/>
      <w:r>
        <w:rPr>
          <w:rFonts w:hint="eastAsia"/>
        </w:rPr>
        <w:t>物联云</w:t>
      </w:r>
      <w:proofErr w:type="gramEnd"/>
      <w:r>
        <w:rPr>
          <w:rFonts w:hint="eastAsia"/>
        </w:rPr>
        <w:t>平台服务方案</w:t>
      </w:r>
    </w:p>
    <w:p w:rsidR="006D5A26" w:rsidRPr="006D5A26" w:rsidRDefault="006D5A26" w:rsidP="006D5A26"/>
    <w:sectPr w:rsidR="006D5A26" w:rsidRPr="006D5A26" w:rsidSect="006C5C44">
      <w:headerReference w:type="default" r:id="rId17"/>
      <w:footerReference w:type="default" r:id="rId18"/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1153" w:rsidRDefault="00511153" w:rsidP="00854C84">
      <w:r>
        <w:separator/>
      </w:r>
    </w:p>
  </w:endnote>
  <w:endnote w:type="continuationSeparator" w:id="0">
    <w:p w:rsidR="00511153" w:rsidRDefault="00511153" w:rsidP="00854C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58E" w:rsidRPr="005836B0" w:rsidRDefault="0017158E" w:rsidP="00854C84">
    <w:pPr>
      <w:pStyle w:val="a4"/>
    </w:pPr>
    <w:r w:rsidRPr="005836B0">
      <w:rPr>
        <w:rFonts w:hint="eastAsia"/>
      </w:rPr>
      <w:t>内部文档</w:t>
    </w:r>
    <w:r w:rsidRPr="005836B0">
      <w:rPr>
        <w:rFonts w:hint="eastAsia"/>
      </w:rPr>
      <w:t xml:space="preserve">                       </w:t>
    </w:r>
    <w:r>
      <w:rPr>
        <w:rFonts w:hint="eastAsia"/>
      </w:rPr>
      <w:t xml:space="preserve">   </w:t>
    </w:r>
    <w:r w:rsidRPr="005836B0">
      <w:rPr>
        <w:rFonts w:hint="eastAsia"/>
      </w:rPr>
      <w:t xml:space="preserve">      </w:t>
    </w:r>
    <w:r w:rsidRPr="005836B0">
      <w:rPr>
        <w:rFonts w:hint="eastAsia"/>
      </w:rPr>
      <w:t>第</w:t>
    </w:r>
    <w:r w:rsidR="000816C8" w:rsidRPr="005836B0">
      <w:rPr>
        <w:rStyle w:val="ac"/>
      </w:rPr>
      <w:fldChar w:fldCharType="begin"/>
    </w:r>
    <w:r w:rsidRPr="005836B0">
      <w:rPr>
        <w:rStyle w:val="ac"/>
      </w:rPr>
      <w:instrText xml:space="preserve"> PAGE </w:instrText>
    </w:r>
    <w:r w:rsidR="000816C8" w:rsidRPr="005836B0">
      <w:rPr>
        <w:rStyle w:val="ac"/>
      </w:rPr>
      <w:fldChar w:fldCharType="separate"/>
    </w:r>
    <w:r w:rsidR="00EB2148">
      <w:rPr>
        <w:rStyle w:val="ac"/>
        <w:noProof/>
      </w:rPr>
      <w:t>1</w:t>
    </w:r>
    <w:r w:rsidR="000816C8" w:rsidRPr="005836B0">
      <w:rPr>
        <w:rStyle w:val="ac"/>
      </w:rPr>
      <w:fldChar w:fldCharType="end"/>
    </w:r>
    <w:r w:rsidRPr="005836B0">
      <w:rPr>
        <w:rFonts w:hint="eastAsia"/>
      </w:rPr>
      <w:t>页，共</w:t>
    </w:r>
    <w:r w:rsidR="000816C8" w:rsidRPr="005836B0">
      <w:rPr>
        <w:rStyle w:val="ac"/>
      </w:rPr>
      <w:fldChar w:fldCharType="begin"/>
    </w:r>
    <w:r w:rsidRPr="005836B0">
      <w:rPr>
        <w:rStyle w:val="ac"/>
      </w:rPr>
      <w:instrText xml:space="preserve"> NUMPAGES </w:instrText>
    </w:r>
    <w:r w:rsidR="000816C8" w:rsidRPr="005836B0">
      <w:rPr>
        <w:rStyle w:val="ac"/>
      </w:rPr>
      <w:fldChar w:fldCharType="separate"/>
    </w:r>
    <w:r w:rsidR="00EB2148">
      <w:rPr>
        <w:rStyle w:val="ac"/>
        <w:noProof/>
      </w:rPr>
      <w:t>19</w:t>
    </w:r>
    <w:r w:rsidR="000816C8" w:rsidRPr="005836B0">
      <w:rPr>
        <w:rStyle w:val="ac"/>
      </w:rPr>
      <w:fldChar w:fldCharType="end"/>
    </w:r>
    <w:r w:rsidRPr="005836B0">
      <w:rPr>
        <w:rFonts w:hint="eastAsia"/>
      </w:rPr>
      <w:t>页</w:t>
    </w:r>
  </w:p>
  <w:p w:rsidR="0017158E" w:rsidRDefault="0017158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1153" w:rsidRDefault="00511153" w:rsidP="00854C84">
      <w:r>
        <w:separator/>
      </w:r>
    </w:p>
  </w:footnote>
  <w:footnote w:type="continuationSeparator" w:id="0">
    <w:p w:rsidR="00511153" w:rsidRDefault="00511153" w:rsidP="00854C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12" w:type="dxa"/>
      <w:jc w:val="center"/>
      <w:tblBorders>
        <w:bottom w:val="thinThickSmallGap" w:sz="24" w:space="0" w:color="auto"/>
      </w:tblBorders>
      <w:tblLook w:val="0000"/>
    </w:tblPr>
    <w:tblGrid>
      <w:gridCol w:w="2863"/>
      <w:gridCol w:w="6649"/>
    </w:tblGrid>
    <w:tr w:rsidR="0017158E" w:rsidRPr="00E37294" w:rsidTr="009A1928">
      <w:trPr>
        <w:trHeight w:val="815"/>
        <w:jc w:val="center"/>
      </w:trPr>
      <w:tc>
        <w:tcPr>
          <w:tcW w:w="2863" w:type="dxa"/>
          <w:vAlign w:val="center"/>
        </w:tcPr>
        <w:p w:rsidR="0017158E" w:rsidRPr="003B0326" w:rsidRDefault="0017158E" w:rsidP="009A1928">
          <w:pPr>
            <w:pStyle w:val="a3"/>
            <w:pBdr>
              <w:bottom w:val="none" w:sz="0" w:space="0" w:color="auto"/>
            </w:pBdr>
            <w:tabs>
              <w:tab w:val="clear" w:pos="4153"/>
              <w:tab w:val="clear" w:pos="8306"/>
              <w:tab w:val="center" w:pos="2828"/>
            </w:tabs>
            <w:jc w:val="left"/>
            <w:rPr>
              <w:sz w:val="21"/>
              <w:szCs w:val="21"/>
            </w:rPr>
          </w:pPr>
          <w:r>
            <w:rPr>
              <w:noProof/>
            </w:rPr>
            <w:drawing>
              <wp:inline distT="0" distB="0" distL="0" distR="0">
                <wp:extent cx="983615" cy="353695"/>
                <wp:effectExtent l="0" t="0" r="6985" b="8255"/>
                <wp:docPr id="6" name="图片 5" descr="C:\Users\think\Desktop\QQ截图2014102520213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图片 5" descr="C:\Users\think\Desktop\QQ截图20141025202138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361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3B0326">
            <w:rPr>
              <w:rFonts w:hint="eastAsia"/>
              <w:sz w:val="21"/>
              <w:szCs w:val="21"/>
            </w:rPr>
            <w:t xml:space="preserve">                                   </w:t>
          </w:r>
        </w:p>
      </w:tc>
      <w:tc>
        <w:tcPr>
          <w:tcW w:w="6649" w:type="dxa"/>
          <w:vAlign w:val="center"/>
        </w:tcPr>
        <w:p w:rsidR="0017158E" w:rsidRPr="003B0326" w:rsidRDefault="0017158E" w:rsidP="004D3E35">
          <w:pPr>
            <w:pStyle w:val="a3"/>
            <w:pBdr>
              <w:bottom w:val="none" w:sz="0" w:space="0" w:color="auto"/>
            </w:pBdr>
            <w:ind w:right="360"/>
            <w:jc w:val="right"/>
            <w:rPr>
              <w:sz w:val="21"/>
              <w:szCs w:val="21"/>
            </w:rPr>
          </w:pPr>
          <w:r w:rsidRPr="00E767F9">
            <w:rPr>
              <w:rFonts w:hint="eastAsia"/>
            </w:rPr>
            <w:t>物联网</w:t>
          </w:r>
          <w:r w:rsidRPr="00E767F9">
            <w:rPr>
              <w:rFonts w:hint="eastAsia"/>
            </w:rPr>
            <w:t>4G</w:t>
          </w:r>
          <w:r w:rsidRPr="00E767F9">
            <w:rPr>
              <w:rFonts w:hint="eastAsia"/>
            </w:rPr>
            <w:t>专网标准解决方案</w:t>
          </w:r>
        </w:p>
      </w:tc>
    </w:tr>
  </w:tbl>
  <w:p w:rsidR="0017158E" w:rsidRDefault="0017158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F6A87"/>
    <w:multiLevelType w:val="hybridMultilevel"/>
    <w:tmpl w:val="FAA05C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E754D19"/>
    <w:multiLevelType w:val="hybridMultilevel"/>
    <w:tmpl w:val="FD5EA8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7037BFD"/>
    <w:multiLevelType w:val="hybridMultilevel"/>
    <w:tmpl w:val="87C864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7F95089"/>
    <w:multiLevelType w:val="hybridMultilevel"/>
    <w:tmpl w:val="AD5ACE8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19B85876"/>
    <w:multiLevelType w:val="hybridMultilevel"/>
    <w:tmpl w:val="E48C924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6FB2882"/>
    <w:multiLevelType w:val="hybridMultilevel"/>
    <w:tmpl w:val="6088A15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2B22749F"/>
    <w:multiLevelType w:val="hybridMultilevel"/>
    <w:tmpl w:val="7F9E493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>
    <w:nsid w:val="36B151B6"/>
    <w:multiLevelType w:val="hybridMultilevel"/>
    <w:tmpl w:val="F71EEE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8263EF2"/>
    <w:multiLevelType w:val="hybridMultilevel"/>
    <w:tmpl w:val="29BA1A2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41BC10AC"/>
    <w:multiLevelType w:val="hybridMultilevel"/>
    <w:tmpl w:val="B01483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>
    <w:nsid w:val="44FD5E79"/>
    <w:multiLevelType w:val="hybridMultilevel"/>
    <w:tmpl w:val="190C3EB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4CF463FF"/>
    <w:multiLevelType w:val="hybridMultilevel"/>
    <w:tmpl w:val="F608168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>
    <w:nsid w:val="5010445E"/>
    <w:multiLevelType w:val="hybridMultilevel"/>
    <w:tmpl w:val="104226E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>
    <w:nsid w:val="516F55B7"/>
    <w:multiLevelType w:val="hybridMultilevel"/>
    <w:tmpl w:val="44B097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>
    <w:nsid w:val="53082C55"/>
    <w:multiLevelType w:val="hybridMultilevel"/>
    <w:tmpl w:val="87F6819C"/>
    <w:lvl w:ilvl="0" w:tplc="CD62DC6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5EFF1DBD"/>
    <w:multiLevelType w:val="hybridMultilevel"/>
    <w:tmpl w:val="D9FC5748"/>
    <w:lvl w:ilvl="0" w:tplc="04EC43C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6A2A1BBE"/>
    <w:multiLevelType w:val="hybridMultilevel"/>
    <w:tmpl w:val="F18057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6BA56D3C"/>
    <w:multiLevelType w:val="hybridMultilevel"/>
    <w:tmpl w:val="D2348F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71D65D82"/>
    <w:multiLevelType w:val="hybridMultilevel"/>
    <w:tmpl w:val="FAD66EC6"/>
    <w:lvl w:ilvl="0" w:tplc="4C4E9B72">
      <w:start w:val="1"/>
      <w:numFmt w:val="decimal"/>
      <w:pStyle w:val="3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AAC724F"/>
    <w:multiLevelType w:val="hybridMultilevel"/>
    <w:tmpl w:val="40F4557A"/>
    <w:lvl w:ilvl="0" w:tplc="61E638E4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7B3B603F"/>
    <w:multiLevelType w:val="multilevel"/>
    <w:tmpl w:val="35820548"/>
    <w:lvl w:ilvl="0">
      <w:start w:val="1"/>
      <w:numFmt w:val="decimal"/>
      <w:pStyle w:val="2-1"/>
      <w:lvlText w:val="%1"/>
      <w:lvlJc w:val="left"/>
      <w:pPr>
        <w:ind w:left="845" w:hanging="425"/>
      </w:pPr>
      <w:rPr>
        <w:rFonts w:hint="eastAsia"/>
        <w:i w:val="0"/>
        <w:color w:val="auto"/>
      </w:rPr>
    </w:lvl>
    <w:lvl w:ilvl="1">
      <w:start w:val="1"/>
      <w:numFmt w:val="decimal"/>
      <w:pStyle w:val="bps2"/>
      <w:lvlText w:val="%2."/>
      <w:lvlJc w:val="left"/>
      <w:pPr>
        <w:ind w:left="2411" w:hanging="567"/>
      </w:pPr>
      <w:rPr>
        <w:rFonts w:hint="eastAsia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2">
      <w:start w:val="1"/>
      <w:numFmt w:val="decimal"/>
      <w:pStyle w:val="bps3"/>
      <w:lvlText w:val="%3.1"/>
      <w:lvlJc w:val="left"/>
      <w:pPr>
        <w:ind w:left="127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240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97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68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4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1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22" w:hanging="1700"/>
      </w:pPr>
      <w:rPr>
        <w:rFonts w:hint="eastAsia"/>
      </w:rPr>
    </w:lvl>
  </w:abstractNum>
  <w:num w:numId="1">
    <w:abstractNumId w:val="20"/>
  </w:num>
  <w:num w:numId="2">
    <w:abstractNumId w:val="13"/>
  </w:num>
  <w:num w:numId="3">
    <w:abstractNumId w:val="2"/>
  </w:num>
  <w:num w:numId="4">
    <w:abstractNumId w:val="4"/>
  </w:num>
  <w:num w:numId="5">
    <w:abstractNumId w:val="9"/>
  </w:num>
  <w:num w:numId="6">
    <w:abstractNumId w:val="12"/>
  </w:num>
  <w:num w:numId="7">
    <w:abstractNumId w:val="8"/>
  </w:num>
  <w:num w:numId="8">
    <w:abstractNumId w:val="7"/>
  </w:num>
  <w:num w:numId="9">
    <w:abstractNumId w:val="1"/>
  </w:num>
  <w:num w:numId="10">
    <w:abstractNumId w:val="6"/>
  </w:num>
  <w:num w:numId="11">
    <w:abstractNumId w:val="11"/>
  </w:num>
  <w:num w:numId="12">
    <w:abstractNumId w:val="10"/>
  </w:num>
  <w:num w:numId="13">
    <w:abstractNumId w:val="16"/>
  </w:num>
  <w:num w:numId="14">
    <w:abstractNumId w:val="17"/>
  </w:num>
  <w:num w:numId="15">
    <w:abstractNumId w:val="0"/>
  </w:num>
  <w:num w:numId="16">
    <w:abstractNumId w:val="14"/>
  </w:num>
  <w:num w:numId="17">
    <w:abstractNumId w:val="15"/>
  </w:num>
  <w:num w:numId="18">
    <w:abstractNumId w:val="19"/>
  </w:num>
  <w:num w:numId="19">
    <w:abstractNumId w:val="18"/>
  </w:num>
  <w:num w:numId="20">
    <w:abstractNumId w:val="18"/>
    <w:lvlOverride w:ilvl="0">
      <w:startOverride w:val="1"/>
    </w:lvlOverride>
  </w:num>
  <w:num w:numId="21">
    <w:abstractNumId w:val="3"/>
  </w:num>
  <w:num w:numId="22">
    <w:abstractNumId w:val="18"/>
    <w:lvlOverride w:ilvl="0">
      <w:startOverride w:val="1"/>
    </w:lvlOverride>
  </w:num>
  <w:num w:numId="23">
    <w:abstractNumId w:val="5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4C84"/>
    <w:rsid w:val="000005D8"/>
    <w:rsid w:val="00003140"/>
    <w:rsid w:val="00005E74"/>
    <w:rsid w:val="00022B1C"/>
    <w:rsid w:val="0002461C"/>
    <w:rsid w:val="00027AC5"/>
    <w:rsid w:val="000341E0"/>
    <w:rsid w:val="00035C2C"/>
    <w:rsid w:val="000378ED"/>
    <w:rsid w:val="00040FF1"/>
    <w:rsid w:val="0006586A"/>
    <w:rsid w:val="00075A07"/>
    <w:rsid w:val="000807AC"/>
    <w:rsid w:val="000816C8"/>
    <w:rsid w:val="0008647F"/>
    <w:rsid w:val="000912F0"/>
    <w:rsid w:val="0009603C"/>
    <w:rsid w:val="000A2465"/>
    <w:rsid w:val="000A4B66"/>
    <w:rsid w:val="000A7755"/>
    <w:rsid w:val="000B1D45"/>
    <w:rsid w:val="000B49D2"/>
    <w:rsid w:val="000D48FC"/>
    <w:rsid w:val="000E019C"/>
    <w:rsid w:val="000E2F37"/>
    <w:rsid w:val="000E6A4C"/>
    <w:rsid w:val="000F3459"/>
    <w:rsid w:val="001031E0"/>
    <w:rsid w:val="00104492"/>
    <w:rsid w:val="001048D1"/>
    <w:rsid w:val="001060D7"/>
    <w:rsid w:val="0010618C"/>
    <w:rsid w:val="00106FE2"/>
    <w:rsid w:val="00117546"/>
    <w:rsid w:val="001311DD"/>
    <w:rsid w:val="0013131D"/>
    <w:rsid w:val="00134503"/>
    <w:rsid w:val="001371E4"/>
    <w:rsid w:val="0014051F"/>
    <w:rsid w:val="001524C5"/>
    <w:rsid w:val="00155271"/>
    <w:rsid w:val="00157F9A"/>
    <w:rsid w:val="0017158E"/>
    <w:rsid w:val="00171F62"/>
    <w:rsid w:val="001873EC"/>
    <w:rsid w:val="00192211"/>
    <w:rsid w:val="00192F0E"/>
    <w:rsid w:val="0019431B"/>
    <w:rsid w:val="00194E60"/>
    <w:rsid w:val="001A065E"/>
    <w:rsid w:val="001B177E"/>
    <w:rsid w:val="001B2E5A"/>
    <w:rsid w:val="001B4125"/>
    <w:rsid w:val="001C2A3C"/>
    <w:rsid w:val="001C447A"/>
    <w:rsid w:val="001C6FE1"/>
    <w:rsid w:val="001C75B1"/>
    <w:rsid w:val="001D1B74"/>
    <w:rsid w:val="001D4D5B"/>
    <w:rsid w:val="001E7FE7"/>
    <w:rsid w:val="001F3CE7"/>
    <w:rsid w:val="001F4541"/>
    <w:rsid w:val="001F55B7"/>
    <w:rsid w:val="002118D3"/>
    <w:rsid w:val="002142BA"/>
    <w:rsid w:val="00214899"/>
    <w:rsid w:val="00225468"/>
    <w:rsid w:val="0022738E"/>
    <w:rsid w:val="00231E9B"/>
    <w:rsid w:val="0024639E"/>
    <w:rsid w:val="00253F7E"/>
    <w:rsid w:val="00255583"/>
    <w:rsid w:val="002559DE"/>
    <w:rsid w:val="00272C21"/>
    <w:rsid w:val="00274D35"/>
    <w:rsid w:val="00276648"/>
    <w:rsid w:val="00282D5A"/>
    <w:rsid w:val="00284B15"/>
    <w:rsid w:val="0029104E"/>
    <w:rsid w:val="00295DBD"/>
    <w:rsid w:val="00295F28"/>
    <w:rsid w:val="002A0844"/>
    <w:rsid w:val="002A3A54"/>
    <w:rsid w:val="002A7CBA"/>
    <w:rsid w:val="002B2E4D"/>
    <w:rsid w:val="002B45D8"/>
    <w:rsid w:val="002B7657"/>
    <w:rsid w:val="002C1C30"/>
    <w:rsid w:val="002C4DA6"/>
    <w:rsid w:val="002D0908"/>
    <w:rsid w:val="002D63D4"/>
    <w:rsid w:val="002E3057"/>
    <w:rsid w:val="002E49A0"/>
    <w:rsid w:val="002E6DC7"/>
    <w:rsid w:val="00304723"/>
    <w:rsid w:val="0031144A"/>
    <w:rsid w:val="0031390C"/>
    <w:rsid w:val="00321B74"/>
    <w:rsid w:val="00322EFC"/>
    <w:rsid w:val="0035034B"/>
    <w:rsid w:val="00351AF5"/>
    <w:rsid w:val="003540D9"/>
    <w:rsid w:val="0036126A"/>
    <w:rsid w:val="00361358"/>
    <w:rsid w:val="00365214"/>
    <w:rsid w:val="00371196"/>
    <w:rsid w:val="0037399D"/>
    <w:rsid w:val="003757C3"/>
    <w:rsid w:val="00381D42"/>
    <w:rsid w:val="003839AD"/>
    <w:rsid w:val="00391E83"/>
    <w:rsid w:val="00394F78"/>
    <w:rsid w:val="003A1D58"/>
    <w:rsid w:val="003A4E16"/>
    <w:rsid w:val="003A6105"/>
    <w:rsid w:val="003B0326"/>
    <w:rsid w:val="003B0AD2"/>
    <w:rsid w:val="003B22AD"/>
    <w:rsid w:val="003B46E2"/>
    <w:rsid w:val="003C2893"/>
    <w:rsid w:val="003C49D7"/>
    <w:rsid w:val="003C5C4B"/>
    <w:rsid w:val="003D469E"/>
    <w:rsid w:val="003E2BE5"/>
    <w:rsid w:val="003F1520"/>
    <w:rsid w:val="003F17CC"/>
    <w:rsid w:val="003F659D"/>
    <w:rsid w:val="00400EBE"/>
    <w:rsid w:val="00410211"/>
    <w:rsid w:val="00411662"/>
    <w:rsid w:val="00425597"/>
    <w:rsid w:val="0042687C"/>
    <w:rsid w:val="00426AEC"/>
    <w:rsid w:val="004426AE"/>
    <w:rsid w:val="004508B9"/>
    <w:rsid w:val="00451181"/>
    <w:rsid w:val="0045534C"/>
    <w:rsid w:val="00456259"/>
    <w:rsid w:val="00463A97"/>
    <w:rsid w:val="00464C41"/>
    <w:rsid w:val="00466F41"/>
    <w:rsid w:val="00471A4A"/>
    <w:rsid w:val="00483296"/>
    <w:rsid w:val="00495F5C"/>
    <w:rsid w:val="004A1EA0"/>
    <w:rsid w:val="004A66AB"/>
    <w:rsid w:val="004B03B3"/>
    <w:rsid w:val="004B3607"/>
    <w:rsid w:val="004C02C8"/>
    <w:rsid w:val="004C232F"/>
    <w:rsid w:val="004C3475"/>
    <w:rsid w:val="004C4E0F"/>
    <w:rsid w:val="004C5909"/>
    <w:rsid w:val="004D3E35"/>
    <w:rsid w:val="004D4156"/>
    <w:rsid w:val="004D4BF0"/>
    <w:rsid w:val="004D763C"/>
    <w:rsid w:val="004E1144"/>
    <w:rsid w:val="004E1CE1"/>
    <w:rsid w:val="004E1EBA"/>
    <w:rsid w:val="004F06E0"/>
    <w:rsid w:val="004F0CF3"/>
    <w:rsid w:val="004F0D0C"/>
    <w:rsid w:val="004F5983"/>
    <w:rsid w:val="00500A02"/>
    <w:rsid w:val="005044BD"/>
    <w:rsid w:val="00504EC8"/>
    <w:rsid w:val="00506DE8"/>
    <w:rsid w:val="00511153"/>
    <w:rsid w:val="00512459"/>
    <w:rsid w:val="005217BD"/>
    <w:rsid w:val="00530E89"/>
    <w:rsid w:val="00534CE4"/>
    <w:rsid w:val="00541805"/>
    <w:rsid w:val="005418BE"/>
    <w:rsid w:val="00542420"/>
    <w:rsid w:val="00544C46"/>
    <w:rsid w:val="005459AC"/>
    <w:rsid w:val="00551C5F"/>
    <w:rsid w:val="00554AB2"/>
    <w:rsid w:val="0055734D"/>
    <w:rsid w:val="0057178A"/>
    <w:rsid w:val="00581160"/>
    <w:rsid w:val="00582ABC"/>
    <w:rsid w:val="00590B1E"/>
    <w:rsid w:val="00591771"/>
    <w:rsid w:val="00593777"/>
    <w:rsid w:val="00595C82"/>
    <w:rsid w:val="005A3D5A"/>
    <w:rsid w:val="005A4510"/>
    <w:rsid w:val="005A4975"/>
    <w:rsid w:val="005B04BB"/>
    <w:rsid w:val="005B2084"/>
    <w:rsid w:val="005B690C"/>
    <w:rsid w:val="005C7068"/>
    <w:rsid w:val="005D0AD1"/>
    <w:rsid w:val="005E0039"/>
    <w:rsid w:val="005E59FB"/>
    <w:rsid w:val="005E76FC"/>
    <w:rsid w:val="005F0BF2"/>
    <w:rsid w:val="005F73ED"/>
    <w:rsid w:val="00602637"/>
    <w:rsid w:val="006112CC"/>
    <w:rsid w:val="006118E6"/>
    <w:rsid w:val="006127D3"/>
    <w:rsid w:val="00614845"/>
    <w:rsid w:val="006170A1"/>
    <w:rsid w:val="0062503F"/>
    <w:rsid w:val="0062545F"/>
    <w:rsid w:val="00625FAC"/>
    <w:rsid w:val="006276B5"/>
    <w:rsid w:val="00632962"/>
    <w:rsid w:val="00643D7D"/>
    <w:rsid w:val="00651B04"/>
    <w:rsid w:val="006539A5"/>
    <w:rsid w:val="00657595"/>
    <w:rsid w:val="006628E2"/>
    <w:rsid w:val="00663430"/>
    <w:rsid w:val="00663B65"/>
    <w:rsid w:val="00666705"/>
    <w:rsid w:val="006707D0"/>
    <w:rsid w:val="00674189"/>
    <w:rsid w:val="006868D7"/>
    <w:rsid w:val="00696166"/>
    <w:rsid w:val="00696A73"/>
    <w:rsid w:val="006B0B94"/>
    <w:rsid w:val="006B5DE6"/>
    <w:rsid w:val="006C5C44"/>
    <w:rsid w:val="006D018A"/>
    <w:rsid w:val="006D0276"/>
    <w:rsid w:val="006D0CE1"/>
    <w:rsid w:val="006D0FF1"/>
    <w:rsid w:val="006D5A26"/>
    <w:rsid w:val="006E7A93"/>
    <w:rsid w:val="006F1DE4"/>
    <w:rsid w:val="006F3C71"/>
    <w:rsid w:val="006F73DA"/>
    <w:rsid w:val="00702A3C"/>
    <w:rsid w:val="0070711E"/>
    <w:rsid w:val="007113F5"/>
    <w:rsid w:val="0072354F"/>
    <w:rsid w:val="007239A5"/>
    <w:rsid w:val="007264E8"/>
    <w:rsid w:val="00741CD7"/>
    <w:rsid w:val="00750150"/>
    <w:rsid w:val="00757EAD"/>
    <w:rsid w:val="00761EEB"/>
    <w:rsid w:val="0076572D"/>
    <w:rsid w:val="00771327"/>
    <w:rsid w:val="00774A0F"/>
    <w:rsid w:val="007818AD"/>
    <w:rsid w:val="00785757"/>
    <w:rsid w:val="007876CC"/>
    <w:rsid w:val="0078795C"/>
    <w:rsid w:val="00795970"/>
    <w:rsid w:val="0079760B"/>
    <w:rsid w:val="007A0C7C"/>
    <w:rsid w:val="007B3548"/>
    <w:rsid w:val="007B3723"/>
    <w:rsid w:val="007B7EF6"/>
    <w:rsid w:val="007D429C"/>
    <w:rsid w:val="007D49EB"/>
    <w:rsid w:val="007D7755"/>
    <w:rsid w:val="007F47BC"/>
    <w:rsid w:val="007F6666"/>
    <w:rsid w:val="00810391"/>
    <w:rsid w:val="008133C5"/>
    <w:rsid w:val="00814993"/>
    <w:rsid w:val="00814CC1"/>
    <w:rsid w:val="00820716"/>
    <w:rsid w:val="00820CF6"/>
    <w:rsid w:val="00821E96"/>
    <w:rsid w:val="00830927"/>
    <w:rsid w:val="00833331"/>
    <w:rsid w:val="00844E46"/>
    <w:rsid w:val="008454B1"/>
    <w:rsid w:val="00846551"/>
    <w:rsid w:val="0085322D"/>
    <w:rsid w:val="00854C84"/>
    <w:rsid w:val="00855DB9"/>
    <w:rsid w:val="008641AC"/>
    <w:rsid w:val="008724CF"/>
    <w:rsid w:val="008724DE"/>
    <w:rsid w:val="008757D8"/>
    <w:rsid w:val="0088299B"/>
    <w:rsid w:val="00884B26"/>
    <w:rsid w:val="00897052"/>
    <w:rsid w:val="008A3468"/>
    <w:rsid w:val="008A59C0"/>
    <w:rsid w:val="008A696E"/>
    <w:rsid w:val="008B29FF"/>
    <w:rsid w:val="008B38D5"/>
    <w:rsid w:val="008D7F0A"/>
    <w:rsid w:val="008E6CC5"/>
    <w:rsid w:val="008F42A7"/>
    <w:rsid w:val="008F6531"/>
    <w:rsid w:val="0090480B"/>
    <w:rsid w:val="00910DA4"/>
    <w:rsid w:val="00916DDA"/>
    <w:rsid w:val="0092209B"/>
    <w:rsid w:val="00933DF0"/>
    <w:rsid w:val="00933F57"/>
    <w:rsid w:val="00940362"/>
    <w:rsid w:val="00945A32"/>
    <w:rsid w:val="009528DB"/>
    <w:rsid w:val="00952FE6"/>
    <w:rsid w:val="009719D9"/>
    <w:rsid w:val="009848E7"/>
    <w:rsid w:val="00990634"/>
    <w:rsid w:val="009909D9"/>
    <w:rsid w:val="00991A74"/>
    <w:rsid w:val="0099207A"/>
    <w:rsid w:val="00996127"/>
    <w:rsid w:val="0099695B"/>
    <w:rsid w:val="009A1928"/>
    <w:rsid w:val="009B0149"/>
    <w:rsid w:val="009B4161"/>
    <w:rsid w:val="009B5964"/>
    <w:rsid w:val="009C325D"/>
    <w:rsid w:val="009D21F2"/>
    <w:rsid w:val="009E2ADE"/>
    <w:rsid w:val="009E4EA2"/>
    <w:rsid w:val="009E605A"/>
    <w:rsid w:val="009F6F01"/>
    <w:rsid w:val="009F7930"/>
    <w:rsid w:val="00A003B0"/>
    <w:rsid w:val="00A16309"/>
    <w:rsid w:val="00A21946"/>
    <w:rsid w:val="00A24884"/>
    <w:rsid w:val="00A354E1"/>
    <w:rsid w:val="00A3685E"/>
    <w:rsid w:val="00A55863"/>
    <w:rsid w:val="00A55E7A"/>
    <w:rsid w:val="00A61F28"/>
    <w:rsid w:val="00A622E3"/>
    <w:rsid w:val="00A65E24"/>
    <w:rsid w:val="00A6788D"/>
    <w:rsid w:val="00A7367C"/>
    <w:rsid w:val="00A7532C"/>
    <w:rsid w:val="00A77EB3"/>
    <w:rsid w:val="00A83BEF"/>
    <w:rsid w:val="00A92006"/>
    <w:rsid w:val="00A93885"/>
    <w:rsid w:val="00A941E4"/>
    <w:rsid w:val="00A96480"/>
    <w:rsid w:val="00AA2EB0"/>
    <w:rsid w:val="00AA5EEE"/>
    <w:rsid w:val="00AB27B4"/>
    <w:rsid w:val="00AC508C"/>
    <w:rsid w:val="00AC59BD"/>
    <w:rsid w:val="00AC6587"/>
    <w:rsid w:val="00AD2B3E"/>
    <w:rsid w:val="00AD6C8F"/>
    <w:rsid w:val="00AE2381"/>
    <w:rsid w:val="00AE2AD8"/>
    <w:rsid w:val="00AE2B83"/>
    <w:rsid w:val="00AF326A"/>
    <w:rsid w:val="00AF432D"/>
    <w:rsid w:val="00B01CC4"/>
    <w:rsid w:val="00B04797"/>
    <w:rsid w:val="00B06F48"/>
    <w:rsid w:val="00B1066B"/>
    <w:rsid w:val="00B11DA6"/>
    <w:rsid w:val="00B127B7"/>
    <w:rsid w:val="00B16AEB"/>
    <w:rsid w:val="00B25E59"/>
    <w:rsid w:val="00B305F6"/>
    <w:rsid w:val="00B333AD"/>
    <w:rsid w:val="00B44FEA"/>
    <w:rsid w:val="00B73628"/>
    <w:rsid w:val="00B76E13"/>
    <w:rsid w:val="00B86E89"/>
    <w:rsid w:val="00B92A19"/>
    <w:rsid w:val="00BB0212"/>
    <w:rsid w:val="00BB04A1"/>
    <w:rsid w:val="00BB1D9F"/>
    <w:rsid w:val="00BB610C"/>
    <w:rsid w:val="00BC0BA9"/>
    <w:rsid w:val="00BD6EF6"/>
    <w:rsid w:val="00BE1DA1"/>
    <w:rsid w:val="00BE267B"/>
    <w:rsid w:val="00BF2A99"/>
    <w:rsid w:val="00C00F75"/>
    <w:rsid w:val="00C039EE"/>
    <w:rsid w:val="00C12595"/>
    <w:rsid w:val="00C25D2D"/>
    <w:rsid w:val="00C267E8"/>
    <w:rsid w:val="00C3639B"/>
    <w:rsid w:val="00C423FB"/>
    <w:rsid w:val="00C43B3A"/>
    <w:rsid w:val="00C447F7"/>
    <w:rsid w:val="00C62269"/>
    <w:rsid w:val="00C65867"/>
    <w:rsid w:val="00C80DE5"/>
    <w:rsid w:val="00C84783"/>
    <w:rsid w:val="00C86E9B"/>
    <w:rsid w:val="00C93EDD"/>
    <w:rsid w:val="00CA729C"/>
    <w:rsid w:val="00CB0BA0"/>
    <w:rsid w:val="00CB22BD"/>
    <w:rsid w:val="00CB27D0"/>
    <w:rsid w:val="00CB3B56"/>
    <w:rsid w:val="00CB5655"/>
    <w:rsid w:val="00CC2B84"/>
    <w:rsid w:val="00CC499A"/>
    <w:rsid w:val="00CD2C72"/>
    <w:rsid w:val="00CD5E8F"/>
    <w:rsid w:val="00CE2C3F"/>
    <w:rsid w:val="00CE6FE2"/>
    <w:rsid w:val="00CF0DFA"/>
    <w:rsid w:val="00D0613A"/>
    <w:rsid w:val="00D0646D"/>
    <w:rsid w:val="00D13AF9"/>
    <w:rsid w:val="00D16407"/>
    <w:rsid w:val="00D176B1"/>
    <w:rsid w:val="00D35736"/>
    <w:rsid w:val="00D477C0"/>
    <w:rsid w:val="00D63184"/>
    <w:rsid w:val="00D84D1A"/>
    <w:rsid w:val="00D94BEB"/>
    <w:rsid w:val="00D967DA"/>
    <w:rsid w:val="00D9701D"/>
    <w:rsid w:val="00DA3814"/>
    <w:rsid w:val="00DA5FD7"/>
    <w:rsid w:val="00DB2E74"/>
    <w:rsid w:val="00DB59E5"/>
    <w:rsid w:val="00DC651A"/>
    <w:rsid w:val="00DD0CDF"/>
    <w:rsid w:val="00DD5689"/>
    <w:rsid w:val="00DF36E1"/>
    <w:rsid w:val="00E00273"/>
    <w:rsid w:val="00E0281F"/>
    <w:rsid w:val="00E1227E"/>
    <w:rsid w:val="00E14850"/>
    <w:rsid w:val="00E17918"/>
    <w:rsid w:val="00E2019E"/>
    <w:rsid w:val="00E25288"/>
    <w:rsid w:val="00E279E3"/>
    <w:rsid w:val="00E31AFE"/>
    <w:rsid w:val="00E31B0B"/>
    <w:rsid w:val="00E3285D"/>
    <w:rsid w:val="00E544EA"/>
    <w:rsid w:val="00E57A3F"/>
    <w:rsid w:val="00E666A4"/>
    <w:rsid w:val="00E765DF"/>
    <w:rsid w:val="00E767F9"/>
    <w:rsid w:val="00E76FF9"/>
    <w:rsid w:val="00E80AD6"/>
    <w:rsid w:val="00E86B77"/>
    <w:rsid w:val="00EA20DF"/>
    <w:rsid w:val="00EA27FE"/>
    <w:rsid w:val="00EA300E"/>
    <w:rsid w:val="00EB2148"/>
    <w:rsid w:val="00ED12A6"/>
    <w:rsid w:val="00EE04AF"/>
    <w:rsid w:val="00EE3134"/>
    <w:rsid w:val="00EF114B"/>
    <w:rsid w:val="00EF574F"/>
    <w:rsid w:val="00F03D04"/>
    <w:rsid w:val="00F14E15"/>
    <w:rsid w:val="00F25FF8"/>
    <w:rsid w:val="00F27B1B"/>
    <w:rsid w:val="00F3201B"/>
    <w:rsid w:val="00F37AF7"/>
    <w:rsid w:val="00F40FE8"/>
    <w:rsid w:val="00F539EB"/>
    <w:rsid w:val="00F57143"/>
    <w:rsid w:val="00F61057"/>
    <w:rsid w:val="00F624DF"/>
    <w:rsid w:val="00F72272"/>
    <w:rsid w:val="00F72925"/>
    <w:rsid w:val="00F754DF"/>
    <w:rsid w:val="00F80C94"/>
    <w:rsid w:val="00F94D90"/>
    <w:rsid w:val="00FA01F9"/>
    <w:rsid w:val="00FA0D08"/>
    <w:rsid w:val="00FA19E7"/>
    <w:rsid w:val="00FA6CEF"/>
    <w:rsid w:val="00FB7609"/>
    <w:rsid w:val="00FC3D4B"/>
    <w:rsid w:val="00FC6A38"/>
    <w:rsid w:val="00FD04BB"/>
    <w:rsid w:val="00FD5325"/>
    <w:rsid w:val="00FE3342"/>
    <w:rsid w:val="00FE3DA4"/>
    <w:rsid w:val="00FF0798"/>
    <w:rsid w:val="00FF08A1"/>
    <w:rsid w:val="00FF6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26A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aliases w:val="白皮书标题"/>
    <w:basedOn w:val="a"/>
    <w:next w:val="a"/>
    <w:link w:val="1Char"/>
    <w:uiPriority w:val="9"/>
    <w:qFormat/>
    <w:rsid w:val="00FA0D08"/>
    <w:pPr>
      <w:keepNext/>
      <w:keepLines/>
      <w:spacing w:before="120" w:after="120"/>
      <w:outlineLvl w:val="0"/>
    </w:pPr>
    <w:rPr>
      <w:rFonts w:ascii="Calibri" w:eastAsia="楷体" w:hAnsi="Calibri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nhideWhenUsed/>
    <w:qFormat/>
    <w:rsid w:val="00591771"/>
    <w:pPr>
      <w:keepNext/>
      <w:keepLines/>
      <w:numPr>
        <w:numId w:val="18"/>
      </w:numPr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591771"/>
    <w:pPr>
      <w:keepNext/>
      <w:keepLines/>
      <w:numPr>
        <w:numId w:val="19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nhideWhenUsed/>
    <w:qFormat/>
    <w:rsid w:val="00DC651A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9B0149"/>
    <w:pPr>
      <w:spacing w:beforeLines="20" w:afterLines="20"/>
      <w:outlineLvl w:val="4"/>
    </w:pPr>
    <w:rPr>
      <w:sz w:val="22"/>
      <w:lang w:val="da-D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854C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customStyle="1" w:styleId="Char">
    <w:name w:val="页眉 Char"/>
    <w:link w:val="a3"/>
    <w:uiPriority w:val="99"/>
    <w:semiHidden/>
    <w:rsid w:val="00854C84"/>
    <w:rPr>
      <w:sz w:val="18"/>
      <w:szCs w:val="18"/>
    </w:rPr>
  </w:style>
  <w:style w:type="paragraph" w:styleId="a4">
    <w:name w:val="footer"/>
    <w:basedOn w:val="a"/>
    <w:link w:val="Char0"/>
    <w:unhideWhenUsed/>
    <w:rsid w:val="00854C84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character" w:customStyle="1" w:styleId="Char0">
    <w:name w:val="页脚 Char"/>
    <w:link w:val="a4"/>
    <w:uiPriority w:val="99"/>
    <w:semiHidden/>
    <w:rsid w:val="00854C8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54C84"/>
    <w:rPr>
      <w:rFonts w:ascii="Calibri" w:hAnsi="Calibri"/>
      <w:sz w:val="18"/>
      <w:szCs w:val="18"/>
    </w:rPr>
  </w:style>
  <w:style w:type="character" w:customStyle="1" w:styleId="Char1">
    <w:name w:val="批注框文本 Char"/>
    <w:link w:val="a5"/>
    <w:uiPriority w:val="99"/>
    <w:semiHidden/>
    <w:rsid w:val="00854C84"/>
    <w:rPr>
      <w:sz w:val="18"/>
      <w:szCs w:val="18"/>
    </w:rPr>
  </w:style>
  <w:style w:type="paragraph" w:customStyle="1" w:styleId="a6">
    <w:name w:val="标准"/>
    <w:basedOn w:val="a"/>
    <w:rsid w:val="00854C84"/>
    <w:pPr>
      <w:pBdr>
        <w:bottom w:val="single" w:sz="6" w:space="1" w:color="auto"/>
      </w:pBdr>
      <w:adjustRightInd w:val="0"/>
      <w:spacing w:before="60" w:after="60" w:line="300" w:lineRule="auto"/>
      <w:jc w:val="left"/>
      <w:textAlignment w:val="baseline"/>
    </w:pPr>
    <w:rPr>
      <w:rFonts w:ascii="Arial" w:hAnsi="Arial"/>
      <w:kern w:val="0"/>
      <w:szCs w:val="20"/>
    </w:rPr>
  </w:style>
  <w:style w:type="paragraph" w:customStyle="1" w:styleId="a7">
    <w:name w:val="文档编号"/>
    <w:basedOn w:val="a"/>
    <w:next w:val="a"/>
    <w:rsid w:val="00854C84"/>
    <w:pPr>
      <w:adjustRightInd w:val="0"/>
      <w:spacing w:before="60" w:after="60" w:line="300" w:lineRule="auto"/>
      <w:jc w:val="center"/>
      <w:textAlignment w:val="baseline"/>
    </w:pPr>
    <w:rPr>
      <w:rFonts w:ascii="宋体" w:hAnsi="Arial"/>
      <w:kern w:val="0"/>
      <w:szCs w:val="20"/>
    </w:rPr>
  </w:style>
  <w:style w:type="paragraph" w:styleId="a8">
    <w:name w:val="Subtitle"/>
    <w:basedOn w:val="a"/>
    <w:next w:val="a"/>
    <w:link w:val="Char2"/>
    <w:qFormat/>
    <w:rsid w:val="00854C84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2">
    <w:name w:val="副标题 Char"/>
    <w:link w:val="a8"/>
    <w:rsid w:val="00854C84"/>
    <w:rPr>
      <w:rFonts w:ascii="Cambria" w:eastAsia="宋体" w:hAnsi="Cambria" w:cs="Times New Roman"/>
      <w:b/>
      <w:bCs/>
      <w:kern w:val="28"/>
      <w:sz w:val="32"/>
      <w:szCs w:val="32"/>
    </w:rPr>
  </w:style>
  <w:style w:type="paragraph" w:styleId="a9">
    <w:name w:val="Body Text"/>
    <w:basedOn w:val="a"/>
    <w:link w:val="Char3"/>
    <w:uiPriority w:val="99"/>
    <w:semiHidden/>
    <w:unhideWhenUsed/>
    <w:rsid w:val="00854C84"/>
    <w:pPr>
      <w:spacing w:after="120"/>
    </w:pPr>
  </w:style>
  <w:style w:type="character" w:customStyle="1" w:styleId="Char3">
    <w:name w:val="正文文本 Char"/>
    <w:link w:val="a9"/>
    <w:uiPriority w:val="99"/>
    <w:semiHidden/>
    <w:rsid w:val="00854C84"/>
    <w:rPr>
      <w:rFonts w:ascii="Times New Roman" w:eastAsia="宋体" w:hAnsi="Times New Roman" w:cs="Times New Roman"/>
      <w:szCs w:val="24"/>
    </w:rPr>
  </w:style>
  <w:style w:type="paragraph" w:styleId="aa">
    <w:name w:val="Body Text First Indent"/>
    <w:basedOn w:val="a"/>
    <w:link w:val="Char4"/>
    <w:rsid w:val="00854C84"/>
    <w:pPr>
      <w:adjustRightInd w:val="0"/>
      <w:spacing w:before="60" w:after="100" w:line="300" w:lineRule="auto"/>
      <w:ind w:firstLineChars="200" w:firstLine="420"/>
      <w:jc w:val="left"/>
      <w:textAlignment w:val="baseline"/>
    </w:pPr>
    <w:rPr>
      <w:rFonts w:ascii="Arial" w:hAnsi="Arial"/>
      <w:noProof/>
      <w:kern w:val="0"/>
      <w:szCs w:val="20"/>
    </w:rPr>
  </w:style>
  <w:style w:type="character" w:customStyle="1" w:styleId="Char4">
    <w:name w:val="正文首行缩进 Char"/>
    <w:link w:val="aa"/>
    <w:rsid w:val="00854C84"/>
    <w:rPr>
      <w:rFonts w:ascii="Arial" w:eastAsia="宋体" w:hAnsi="Arial" w:cs="Times New Roman"/>
      <w:noProof/>
      <w:kern w:val="0"/>
      <w:szCs w:val="20"/>
    </w:rPr>
  </w:style>
  <w:style w:type="paragraph" w:styleId="ab">
    <w:name w:val="Document Map"/>
    <w:basedOn w:val="a"/>
    <w:link w:val="Char5"/>
    <w:uiPriority w:val="99"/>
    <w:semiHidden/>
    <w:unhideWhenUsed/>
    <w:rsid w:val="00854C84"/>
    <w:rPr>
      <w:rFonts w:ascii="宋体"/>
      <w:sz w:val="18"/>
      <w:szCs w:val="18"/>
    </w:rPr>
  </w:style>
  <w:style w:type="character" w:customStyle="1" w:styleId="Char5">
    <w:name w:val="文档结构图 Char"/>
    <w:link w:val="ab"/>
    <w:uiPriority w:val="99"/>
    <w:semiHidden/>
    <w:rsid w:val="00854C84"/>
    <w:rPr>
      <w:rFonts w:ascii="宋体" w:eastAsia="宋体" w:hAnsi="Times New Roman" w:cs="Times New Roman"/>
      <w:sz w:val="18"/>
      <w:szCs w:val="18"/>
    </w:rPr>
  </w:style>
  <w:style w:type="character" w:styleId="ac">
    <w:name w:val="page number"/>
    <w:basedOn w:val="a0"/>
    <w:rsid w:val="00854C84"/>
  </w:style>
  <w:style w:type="character" w:customStyle="1" w:styleId="Char6">
    <w:name w:val="变更与声明加粗（任子行） Char"/>
    <w:link w:val="ad"/>
    <w:rsid w:val="00253F7E"/>
    <w:rPr>
      <w:b/>
      <w:sz w:val="18"/>
      <w:szCs w:val="21"/>
    </w:rPr>
  </w:style>
  <w:style w:type="paragraph" w:customStyle="1" w:styleId="ae">
    <w:name w:val="变更与声明内容（任子行）"/>
    <w:basedOn w:val="ad"/>
    <w:rsid w:val="00253F7E"/>
    <w:rPr>
      <w:b w:val="0"/>
    </w:rPr>
  </w:style>
  <w:style w:type="paragraph" w:customStyle="1" w:styleId="ad">
    <w:name w:val="变更与声明加粗（任子行）"/>
    <w:basedOn w:val="a"/>
    <w:link w:val="Char6"/>
    <w:rsid w:val="00253F7E"/>
    <w:pPr>
      <w:widowControl/>
      <w:spacing w:line="300" w:lineRule="auto"/>
      <w:ind w:leftChars="50" w:left="50" w:rightChars="50" w:right="50"/>
      <w:jc w:val="left"/>
    </w:pPr>
    <w:rPr>
      <w:rFonts w:ascii="Calibri" w:hAnsi="Calibri"/>
      <w:b/>
      <w:kern w:val="0"/>
      <w:sz w:val="18"/>
      <w:szCs w:val="21"/>
    </w:rPr>
  </w:style>
  <w:style w:type="character" w:customStyle="1" w:styleId="1Char">
    <w:name w:val="标题 1 Char"/>
    <w:aliases w:val="白皮书标题 Char"/>
    <w:link w:val="1"/>
    <w:uiPriority w:val="9"/>
    <w:rsid w:val="00FA0D08"/>
    <w:rPr>
      <w:rFonts w:ascii="Calibri" w:eastAsia="楷体" w:hAnsi="Calibri" w:cs="Times New Roman"/>
      <w:b/>
      <w:bCs/>
      <w:kern w:val="44"/>
      <w:sz w:val="32"/>
      <w:szCs w:val="44"/>
    </w:rPr>
  </w:style>
  <w:style w:type="paragraph" w:styleId="af">
    <w:name w:val="caption"/>
    <w:basedOn w:val="a"/>
    <w:next w:val="a"/>
    <w:qFormat/>
    <w:rsid w:val="00FA0D08"/>
    <w:rPr>
      <w:rFonts w:ascii="Arial" w:hAnsi="Arial"/>
      <w:sz w:val="18"/>
      <w:szCs w:val="20"/>
    </w:rPr>
  </w:style>
  <w:style w:type="paragraph" w:customStyle="1" w:styleId="bps2">
    <w:name w:val="bps2"/>
    <w:basedOn w:val="2"/>
    <w:autoRedefine/>
    <w:qFormat/>
    <w:rsid w:val="003F659D"/>
    <w:pPr>
      <w:numPr>
        <w:ilvl w:val="1"/>
        <w:numId w:val="1"/>
      </w:numPr>
      <w:spacing w:before="120" w:after="120" w:line="240" w:lineRule="auto"/>
    </w:pPr>
    <w:rPr>
      <w:rFonts w:ascii="楷体" w:eastAsia="楷体" w:hAnsi="楷体"/>
      <w:sz w:val="28"/>
      <w:szCs w:val="28"/>
    </w:rPr>
  </w:style>
  <w:style w:type="paragraph" w:customStyle="1" w:styleId="2-1">
    <w:name w:val="2-1"/>
    <w:basedOn w:val="1"/>
    <w:link w:val="2-1Char"/>
    <w:qFormat/>
    <w:rsid w:val="00FA0D08"/>
    <w:pPr>
      <w:numPr>
        <w:numId w:val="1"/>
      </w:numPr>
      <w:spacing w:beforeLines="10" w:afterLines="10"/>
    </w:pPr>
    <w:rPr>
      <w:rFonts w:ascii="微软雅黑" w:hAnsi="微软雅黑"/>
      <w:sz w:val="28"/>
      <w:szCs w:val="24"/>
    </w:rPr>
  </w:style>
  <w:style w:type="character" w:customStyle="1" w:styleId="2-1Char">
    <w:name w:val="2-1 Char"/>
    <w:link w:val="2-1"/>
    <w:rsid w:val="00FA0D08"/>
    <w:rPr>
      <w:rFonts w:ascii="微软雅黑" w:eastAsia="楷体" w:hAnsi="微软雅黑"/>
      <w:b/>
      <w:bCs/>
      <w:kern w:val="44"/>
      <w:sz w:val="28"/>
      <w:szCs w:val="24"/>
    </w:rPr>
  </w:style>
  <w:style w:type="paragraph" w:customStyle="1" w:styleId="bps3">
    <w:name w:val="bps3"/>
    <w:basedOn w:val="bps2"/>
    <w:qFormat/>
    <w:rsid w:val="00FA0D08"/>
    <w:pPr>
      <w:numPr>
        <w:ilvl w:val="2"/>
      </w:numPr>
      <w:outlineLvl w:val="2"/>
    </w:pPr>
  </w:style>
  <w:style w:type="paragraph" w:customStyle="1" w:styleId="-">
    <w:name w:val="白皮书-正文"/>
    <w:basedOn w:val="a"/>
    <w:link w:val="-Char"/>
    <w:qFormat/>
    <w:rsid w:val="00FA0D08"/>
    <w:pPr>
      <w:snapToGrid w:val="0"/>
      <w:spacing w:line="360" w:lineRule="auto"/>
      <w:ind w:firstLineChars="200" w:firstLine="420"/>
    </w:pPr>
    <w:rPr>
      <w:rFonts w:ascii="宋体" w:hAnsi="宋体"/>
      <w:kern w:val="0"/>
      <w:sz w:val="20"/>
      <w:szCs w:val="21"/>
    </w:rPr>
  </w:style>
  <w:style w:type="character" w:customStyle="1" w:styleId="-Char">
    <w:name w:val="白皮书-正文 Char"/>
    <w:link w:val="-"/>
    <w:rsid w:val="00FA0D08"/>
    <w:rPr>
      <w:rFonts w:ascii="宋体" w:eastAsia="宋体" w:hAnsi="宋体" w:cs="Times New Roman"/>
      <w:kern w:val="0"/>
      <w:szCs w:val="21"/>
    </w:rPr>
  </w:style>
  <w:style w:type="paragraph" w:customStyle="1" w:styleId="-3">
    <w:name w:val="白皮书-标题3"/>
    <w:basedOn w:val="bps2"/>
    <w:link w:val="-3Char"/>
    <w:qFormat/>
    <w:rsid w:val="00FA0D08"/>
    <w:pPr>
      <w:spacing w:beforeLines="50" w:afterLines="50"/>
    </w:pPr>
  </w:style>
  <w:style w:type="paragraph" w:customStyle="1" w:styleId="-4">
    <w:name w:val="白皮书-标题4"/>
    <w:basedOn w:val="bps3"/>
    <w:link w:val="-4Char"/>
    <w:qFormat/>
    <w:rsid w:val="00FA0D08"/>
    <w:pPr>
      <w:spacing w:before="20" w:afterLines="20"/>
    </w:pPr>
  </w:style>
  <w:style w:type="character" w:customStyle="1" w:styleId="-3Char">
    <w:name w:val="白皮书-标题3 Char"/>
    <w:link w:val="-3"/>
    <w:rsid w:val="00FA0D08"/>
    <w:rPr>
      <w:rFonts w:ascii="楷体" w:eastAsia="楷体" w:hAnsi="楷体"/>
      <w:b/>
      <w:bCs/>
      <w:kern w:val="2"/>
      <w:sz w:val="28"/>
      <w:szCs w:val="28"/>
    </w:rPr>
  </w:style>
  <w:style w:type="paragraph" w:customStyle="1" w:styleId="-5">
    <w:name w:val="白皮书-标题5"/>
    <w:basedOn w:val="a"/>
    <w:link w:val="-5Char"/>
    <w:qFormat/>
    <w:rsid w:val="00FA0D08"/>
    <w:pPr>
      <w:tabs>
        <w:tab w:val="num" w:pos="1008"/>
      </w:tabs>
      <w:spacing w:after="120"/>
      <w:ind w:left="1645" w:hanging="794"/>
      <w:jc w:val="left"/>
      <w:outlineLvl w:val="4"/>
    </w:pPr>
    <w:rPr>
      <w:rFonts w:ascii="楷体" w:eastAsia="楷体" w:hAnsi="楷体"/>
      <w:b/>
      <w:kern w:val="0"/>
      <w:sz w:val="24"/>
      <w:szCs w:val="20"/>
    </w:rPr>
  </w:style>
  <w:style w:type="character" w:customStyle="1" w:styleId="-4Char">
    <w:name w:val="白皮书-标题4 Char"/>
    <w:link w:val="-4"/>
    <w:rsid w:val="00FA0D08"/>
    <w:rPr>
      <w:rFonts w:ascii="楷体" w:eastAsia="楷体" w:hAnsi="楷体"/>
      <w:b/>
      <w:bCs/>
      <w:kern w:val="2"/>
      <w:sz w:val="28"/>
      <w:szCs w:val="28"/>
    </w:rPr>
  </w:style>
  <w:style w:type="character" w:customStyle="1" w:styleId="-5Char">
    <w:name w:val="白皮书-标题5 Char"/>
    <w:link w:val="-5"/>
    <w:rsid w:val="00FA0D08"/>
    <w:rPr>
      <w:rFonts w:ascii="楷体" w:eastAsia="楷体" w:hAnsi="楷体" w:cs="Times New Roman"/>
      <w:b/>
      <w:kern w:val="0"/>
      <w:sz w:val="24"/>
      <w:szCs w:val="20"/>
    </w:rPr>
  </w:style>
  <w:style w:type="character" w:customStyle="1" w:styleId="2Char">
    <w:name w:val="标题 2 Char"/>
    <w:link w:val="2"/>
    <w:rsid w:val="00591771"/>
    <w:rPr>
      <w:rFonts w:ascii="Cambria" w:hAnsi="Cambria"/>
      <w:b/>
      <w:bCs/>
      <w:kern w:val="2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171F62"/>
    <w:pPr>
      <w:tabs>
        <w:tab w:val="right" w:leader="dot" w:pos="8302"/>
      </w:tabs>
      <w:spacing w:before="120" w:after="120" w:line="360" w:lineRule="auto"/>
      <w:jc w:val="center"/>
    </w:pPr>
    <w:rPr>
      <w:rFonts w:ascii="Calibri" w:hAnsi="Calibri" w:cs="Calibri"/>
      <w:b/>
      <w:bCs/>
      <w:caps/>
      <w:sz w:val="44"/>
      <w:szCs w:val="44"/>
    </w:rPr>
  </w:style>
  <w:style w:type="paragraph" w:styleId="20">
    <w:name w:val="toc 2"/>
    <w:basedOn w:val="a"/>
    <w:next w:val="a"/>
    <w:autoRedefine/>
    <w:uiPriority w:val="39"/>
    <w:unhideWhenUsed/>
    <w:rsid w:val="00696A73"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character" w:styleId="af0">
    <w:name w:val="Hyperlink"/>
    <w:uiPriority w:val="99"/>
    <w:unhideWhenUsed/>
    <w:rsid w:val="00696A73"/>
    <w:rPr>
      <w:color w:val="0000FF"/>
      <w:u w:val="single"/>
    </w:rPr>
  </w:style>
  <w:style w:type="paragraph" w:styleId="30">
    <w:name w:val="toc 3"/>
    <w:basedOn w:val="a"/>
    <w:next w:val="a"/>
    <w:autoRedefine/>
    <w:uiPriority w:val="39"/>
    <w:unhideWhenUsed/>
    <w:rsid w:val="004508B9"/>
    <w:pPr>
      <w:tabs>
        <w:tab w:val="right" w:leader="dot" w:pos="8302"/>
      </w:tabs>
      <w:spacing w:line="360" w:lineRule="auto"/>
      <w:ind w:left="420"/>
      <w:jc w:val="left"/>
    </w:pPr>
    <w:rPr>
      <w:rFonts w:ascii="Calibri" w:hAnsi="Calibri" w:cs="Calibri"/>
      <w:i/>
      <w:iCs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696A73"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50">
    <w:name w:val="toc 5"/>
    <w:basedOn w:val="a"/>
    <w:next w:val="a"/>
    <w:autoRedefine/>
    <w:uiPriority w:val="39"/>
    <w:unhideWhenUsed/>
    <w:rsid w:val="00696A73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696A73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696A73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696A73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696A73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af1">
    <w:name w:val="List Paragraph"/>
    <w:basedOn w:val="a"/>
    <w:uiPriority w:val="34"/>
    <w:qFormat/>
    <w:rsid w:val="005F0BF2"/>
    <w:pPr>
      <w:ind w:firstLineChars="200" w:firstLine="420"/>
    </w:pPr>
  </w:style>
  <w:style w:type="paragraph" w:styleId="af2">
    <w:name w:val="Normal (Web)"/>
    <w:basedOn w:val="a"/>
    <w:uiPriority w:val="99"/>
    <w:semiHidden/>
    <w:unhideWhenUsed/>
    <w:rsid w:val="00FA19E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f3">
    <w:name w:val="Table Grid"/>
    <w:basedOn w:val="a1"/>
    <w:uiPriority w:val="59"/>
    <w:rsid w:val="0036126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标题 3 Char"/>
    <w:link w:val="3"/>
    <w:rsid w:val="00591771"/>
    <w:rPr>
      <w:rFonts w:ascii="Times New Roman" w:hAnsi="Times New Roman"/>
      <w:b/>
      <w:bCs/>
      <w:kern w:val="2"/>
      <w:sz w:val="28"/>
      <w:szCs w:val="32"/>
    </w:rPr>
  </w:style>
  <w:style w:type="character" w:customStyle="1" w:styleId="4Char">
    <w:name w:val="标题 4 Char"/>
    <w:link w:val="4"/>
    <w:rsid w:val="00DC651A"/>
    <w:rPr>
      <w:rFonts w:ascii="Cambria" w:eastAsia="宋体" w:hAnsi="Cambria" w:cs="Times New Roman"/>
      <w:b/>
      <w:bCs/>
      <w:sz w:val="28"/>
      <w:szCs w:val="28"/>
    </w:rPr>
  </w:style>
  <w:style w:type="character" w:customStyle="1" w:styleId="4Char1">
    <w:name w:val="标题 4 Char1"/>
    <w:uiPriority w:val="9"/>
    <w:semiHidden/>
    <w:rsid w:val="00DC651A"/>
    <w:rPr>
      <w:rFonts w:ascii="Cambria" w:eastAsia="宋体" w:hAnsi="Cambria" w:cs="Times New Roman"/>
      <w:b/>
      <w:bCs/>
      <w:sz w:val="28"/>
      <w:szCs w:val="28"/>
    </w:rPr>
  </w:style>
  <w:style w:type="character" w:customStyle="1" w:styleId="5Char">
    <w:name w:val="标题 5 Char"/>
    <w:link w:val="5"/>
    <w:rsid w:val="009B0149"/>
    <w:rPr>
      <w:rFonts w:ascii="Times New Roman" w:eastAsia="宋体" w:hAnsi="Times New Roman" w:cs="Times New Roman"/>
      <w:sz w:val="22"/>
      <w:szCs w:val="24"/>
      <w:lang w:val="da-DK"/>
    </w:rPr>
  </w:style>
  <w:style w:type="paragraph" w:styleId="HTML">
    <w:name w:val="HTML Preformatted"/>
    <w:basedOn w:val="a"/>
    <w:link w:val="HTMLChar"/>
    <w:uiPriority w:val="99"/>
    <w:semiHidden/>
    <w:unhideWhenUsed/>
    <w:rsid w:val="00394F7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Char">
    <w:name w:val="HTML 预设格式 Char"/>
    <w:link w:val="HTML"/>
    <w:uiPriority w:val="99"/>
    <w:semiHidden/>
    <w:rsid w:val="00394F78"/>
    <w:rPr>
      <w:rFonts w:ascii="宋体" w:hAnsi="宋体" w:cs="宋体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26A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aliases w:val="白皮书标题"/>
    <w:basedOn w:val="a"/>
    <w:next w:val="a"/>
    <w:link w:val="1Char"/>
    <w:uiPriority w:val="9"/>
    <w:qFormat/>
    <w:rsid w:val="00FA0D08"/>
    <w:pPr>
      <w:keepNext/>
      <w:keepLines/>
      <w:spacing w:before="120" w:after="120"/>
      <w:outlineLvl w:val="0"/>
    </w:pPr>
    <w:rPr>
      <w:rFonts w:ascii="Calibri" w:eastAsia="楷体" w:hAnsi="Calibri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nhideWhenUsed/>
    <w:qFormat/>
    <w:rsid w:val="00FA0D08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DC651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DC651A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9B0149"/>
    <w:pPr>
      <w:spacing w:beforeLines="20" w:afterLines="20"/>
      <w:outlineLvl w:val="4"/>
    </w:pPr>
    <w:rPr>
      <w:sz w:val="22"/>
      <w:lang w:val="da-DK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854C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customStyle="1" w:styleId="Char">
    <w:name w:val="页眉 Char"/>
    <w:link w:val="a3"/>
    <w:uiPriority w:val="99"/>
    <w:semiHidden/>
    <w:rsid w:val="00854C84"/>
    <w:rPr>
      <w:sz w:val="18"/>
      <w:szCs w:val="18"/>
    </w:rPr>
  </w:style>
  <w:style w:type="paragraph" w:styleId="a4">
    <w:name w:val="footer"/>
    <w:basedOn w:val="a"/>
    <w:link w:val="Char0"/>
    <w:unhideWhenUsed/>
    <w:rsid w:val="00854C84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character" w:customStyle="1" w:styleId="Char0">
    <w:name w:val="页脚 Char"/>
    <w:link w:val="a4"/>
    <w:uiPriority w:val="99"/>
    <w:semiHidden/>
    <w:rsid w:val="00854C8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54C84"/>
    <w:rPr>
      <w:rFonts w:ascii="Calibri" w:hAnsi="Calibri"/>
      <w:sz w:val="18"/>
      <w:szCs w:val="18"/>
    </w:rPr>
  </w:style>
  <w:style w:type="character" w:customStyle="1" w:styleId="Char1">
    <w:name w:val="批注框文本 Char"/>
    <w:link w:val="a5"/>
    <w:uiPriority w:val="99"/>
    <w:semiHidden/>
    <w:rsid w:val="00854C84"/>
    <w:rPr>
      <w:sz w:val="18"/>
      <w:szCs w:val="18"/>
    </w:rPr>
  </w:style>
  <w:style w:type="paragraph" w:customStyle="1" w:styleId="a6">
    <w:name w:val="标准"/>
    <w:basedOn w:val="a"/>
    <w:rsid w:val="00854C84"/>
    <w:pPr>
      <w:pBdr>
        <w:bottom w:val="single" w:sz="6" w:space="1" w:color="auto"/>
      </w:pBdr>
      <w:adjustRightInd w:val="0"/>
      <w:spacing w:before="60" w:after="60" w:line="300" w:lineRule="auto"/>
      <w:jc w:val="left"/>
      <w:textAlignment w:val="baseline"/>
    </w:pPr>
    <w:rPr>
      <w:rFonts w:ascii="Arial" w:hAnsi="Arial"/>
      <w:kern w:val="0"/>
      <w:szCs w:val="20"/>
    </w:rPr>
  </w:style>
  <w:style w:type="paragraph" w:customStyle="1" w:styleId="a7">
    <w:name w:val="文档编号"/>
    <w:basedOn w:val="a"/>
    <w:next w:val="a"/>
    <w:rsid w:val="00854C84"/>
    <w:pPr>
      <w:adjustRightInd w:val="0"/>
      <w:spacing w:before="60" w:after="60" w:line="300" w:lineRule="auto"/>
      <w:jc w:val="center"/>
      <w:textAlignment w:val="baseline"/>
    </w:pPr>
    <w:rPr>
      <w:rFonts w:ascii="宋体" w:hAnsi="Arial"/>
      <w:kern w:val="0"/>
      <w:szCs w:val="20"/>
    </w:rPr>
  </w:style>
  <w:style w:type="paragraph" w:styleId="a8">
    <w:name w:val="Subtitle"/>
    <w:basedOn w:val="a"/>
    <w:next w:val="a"/>
    <w:link w:val="Char2"/>
    <w:qFormat/>
    <w:rsid w:val="00854C84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2">
    <w:name w:val="副标题 Char"/>
    <w:link w:val="a8"/>
    <w:rsid w:val="00854C84"/>
    <w:rPr>
      <w:rFonts w:ascii="Cambria" w:eastAsia="宋体" w:hAnsi="Cambria" w:cs="Times New Roman"/>
      <w:b/>
      <w:bCs/>
      <w:kern w:val="28"/>
      <w:sz w:val="32"/>
      <w:szCs w:val="32"/>
    </w:rPr>
  </w:style>
  <w:style w:type="paragraph" w:styleId="a9">
    <w:name w:val="Body Text"/>
    <w:basedOn w:val="a"/>
    <w:link w:val="Char3"/>
    <w:uiPriority w:val="99"/>
    <w:semiHidden/>
    <w:unhideWhenUsed/>
    <w:rsid w:val="00854C84"/>
    <w:pPr>
      <w:spacing w:after="120"/>
    </w:pPr>
  </w:style>
  <w:style w:type="character" w:customStyle="1" w:styleId="Char3">
    <w:name w:val="正文文本 Char"/>
    <w:link w:val="a9"/>
    <w:uiPriority w:val="99"/>
    <w:semiHidden/>
    <w:rsid w:val="00854C84"/>
    <w:rPr>
      <w:rFonts w:ascii="Times New Roman" w:eastAsia="宋体" w:hAnsi="Times New Roman" w:cs="Times New Roman"/>
      <w:szCs w:val="24"/>
    </w:rPr>
  </w:style>
  <w:style w:type="paragraph" w:styleId="aa">
    <w:name w:val="Body Text First Indent"/>
    <w:basedOn w:val="a"/>
    <w:link w:val="Char4"/>
    <w:rsid w:val="00854C84"/>
    <w:pPr>
      <w:adjustRightInd w:val="0"/>
      <w:spacing w:before="60" w:after="100" w:line="300" w:lineRule="auto"/>
      <w:ind w:firstLineChars="200" w:firstLine="420"/>
      <w:jc w:val="left"/>
      <w:textAlignment w:val="baseline"/>
    </w:pPr>
    <w:rPr>
      <w:rFonts w:ascii="Arial" w:hAnsi="Arial"/>
      <w:noProof/>
      <w:kern w:val="0"/>
      <w:szCs w:val="20"/>
    </w:rPr>
  </w:style>
  <w:style w:type="character" w:customStyle="1" w:styleId="Char4">
    <w:name w:val="正文首行缩进 Char"/>
    <w:link w:val="aa"/>
    <w:rsid w:val="00854C84"/>
    <w:rPr>
      <w:rFonts w:ascii="Arial" w:eastAsia="宋体" w:hAnsi="Arial" w:cs="Times New Roman"/>
      <w:noProof/>
      <w:kern w:val="0"/>
      <w:szCs w:val="20"/>
    </w:rPr>
  </w:style>
  <w:style w:type="paragraph" w:styleId="ab">
    <w:name w:val="Document Map"/>
    <w:basedOn w:val="a"/>
    <w:link w:val="Char5"/>
    <w:uiPriority w:val="99"/>
    <w:semiHidden/>
    <w:unhideWhenUsed/>
    <w:rsid w:val="00854C84"/>
    <w:rPr>
      <w:rFonts w:ascii="宋体"/>
      <w:sz w:val="18"/>
      <w:szCs w:val="18"/>
    </w:rPr>
  </w:style>
  <w:style w:type="character" w:customStyle="1" w:styleId="Char5">
    <w:name w:val="文档结构图 Char"/>
    <w:link w:val="ab"/>
    <w:uiPriority w:val="99"/>
    <w:semiHidden/>
    <w:rsid w:val="00854C84"/>
    <w:rPr>
      <w:rFonts w:ascii="宋体" w:eastAsia="宋体" w:hAnsi="Times New Roman" w:cs="Times New Roman"/>
      <w:sz w:val="18"/>
      <w:szCs w:val="18"/>
    </w:rPr>
  </w:style>
  <w:style w:type="character" w:styleId="ac">
    <w:name w:val="page number"/>
    <w:basedOn w:val="a0"/>
    <w:rsid w:val="00854C84"/>
  </w:style>
  <w:style w:type="character" w:customStyle="1" w:styleId="Char6">
    <w:name w:val="变更与声明加粗（任子行） Char"/>
    <w:link w:val="ad"/>
    <w:rsid w:val="00253F7E"/>
    <w:rPr>
      <w:b/>
      <w:sz w:val="18"/>
      <w:szCs w:val="21"/>
    </w:rPr>
  </w:style>
  <w:style w:type="paragraph" w:customStyle="1" w:styleId="ae">
    <w:name w:val="变更与声明内容（任子行）"/>
    <w:basedOn w:val="ad"/>
    <w:rsid w:val="00253F7E"/>
    <w:rPr>
      <w:b w:val="0"/>
    </w:rPr>
  </w:style>
  <w:style w:type="paragraph" w:customStyle="1" w:styleId="ad">
    <w:name w:val="变更与声明加粗（任子行）"/>
    <w:basedOn w:val="a"/>
    <w:link w:val="Char6"/>
    <w:rsid w:val="00253F7E"/>
    <w:pPr>
      <w:widowControl/>
      <w:spacing w:line="300" w:lineRule="auto"/>
      <w:ind w:leftChars="50" w:left="50" w:rightChars="50" w:right="50"/>
      <w:jc w:val="left"/>
    </w:pPr>
    <w:rPr>
      <w:rFonts w:ascii="Calibri" w:hAnsi="Calibri"/>
      <w:b/>
      <w:kern w:val="0"/>
      <w:sz w:val="18"/>
      <w:szCs w:val="21"/>
      <w:lang w:val="x-none" w:eastAsia="x-none"/>
    </w:rPr>
  </w:style>
  <w:style w:type="character" w:customStyle="1" w:styleId="1Char">
    <w:name w:val="标题 1 Char"/>
    <w:aliases w:val="白皮书标题 Char"/>
    <w:link w:val="1"/>
    <w:uiPriority w:val="9"/>
    <w:rsid w:val="00FA0D08"/>
    <w:rPr>
      <w:rFonts w:ascii="Calibri" w:eastAsia="楷体" w:hAnsi="Calibri" w:cs="Times New Roman"/>
      <w:b/>
      <w:bCs/>
      <w:kern w:val="44"/>
      <w:sz w:val="32"/>
      <w:szCs w:val="44"/>
    </w:rPr>
  </w:style>
  <w:style w:type="paragraph" w:styleId="af">
    <w:name w:val="caption"/>
    <w:basedOn w:val="a"/>
    <w:next w:val="a"/>
    <w:qFormat/>
    <w:rsid w:val="00FA0D08"/>
    <w:rPr>
      <w:rFonts w:ascii="Arial" w:hAnsi="Arial"/>
      <w:sz w:val="18"/>
      <w:szCs w:val="20"/>
    </w:rPr>
  </w:style>
  <w:style w:type="paragraph" w:customStyle="1" w:styleId="bps2">
    <w:name w:val="bps2"/>
    <w:basedOn w:val="2"/>
    <w:autoRedefine/>
    <w:qFormat/>
    <w:rsid w:val="003F659D"/>
    <w:pPr>
      <w:numPr>
        <w:ilvl w:val="1"/>
        <w:numId w:val="1"/>
      </w:numPr>
      <w:spacing w:before="120" w:after="120" w:line="240" w:lineRule="auto"/>
    </w:pPr>
    <w:rPr>
      <w:rFonts w:ascii="楷体" w:eastAsia="楷体" w:hAnsi="楷体"/>
      <w:sz w:val="28"/>
      <w:szCs w:val="28"/>
    </w:rPr>
  </w:style>
  <w:style w:type="paragraph" w:customStyle="1" w:styleId="2-1">
    <w:name w:val="2-1"/>
    <w:basedOn w:val="1"/>
    <w:link w:val="2-1Char"/>
    <w:qFormat/>
    <w:rsid w:val="00FA0D08"/>
    <w:pPr>
      <w:numPr>
        <w:numId w:val="1"/>
      </w:numPr>
      <w:spacing w:beforeLines="10" w:afterLines="10"/>
    </w:pPr>
    <w:rPr>
      <w:rFonts w:ascii="微软雅黑" w:hAnsi="微软雅黑"/>
      <w:sz w:val="28"/>
      <w:szCs w:val="24"/>
      <w:lang w:val="x-none" w:eastAsia="x-none"/>
    </w:rPr>
  </w:style>
  <w:style w:type="character" w:customStyle="1" w:styleId="2-1Char">
    <w:name w:val="2-1 Char"/>
    <w:link w:val="2-1"/>
    <w:rsid w:val="00FA0D08"/>
    <w:rPr>
      <w:rFonts w:ascii="微软雅黑" w:eastAsia="楷体" w:hAnsi="微软雅黑" w:cs="Times New Roman"/>
      <w:b/>
      <w:bCs/>
      <w:kern w:val="44"/>
      <w:sz w:val="28"/>
      <w:szCs w:val="24"/>
    </w:rPr>
  </w:style>
  <w:style w:type="paragraph" w:customStyle="1" w:styleId="bps3">
    <w:name w:val="bps3"/>
    <w:basedOn w:val="bps2"/>
    <w:qFormat/>
    <w:rsid w:val="00FA0D08"/>
    <w:pPr>
      <w:numPr>
        <w:ilvl w:val="2"/>
      </w:numPr>
      <w:outlineLvl w:val="2"/>
    </w:pPr>
  </w:style>
  <w:style w:type="paragraph" w:customStyle="1" w:styleId="-">
    <w:name w:val="白皮书-正文"/>
    <w:basedOn w:val="a"/>
    <w:link w:val="-Char"/>
    <w:qFormat/>
    <w:rsid w:val="00FA0D08"/>
    <w:pPr>
      <w:snapToGrid w:val="0"/>
      <w:spacing w:line="360" w:lineRule="auto"/>
      <w:ind w:firstLineChars="200" w:firstLine="420"/>
    </w:pPr>
    <w:rPr>
      <w:rFonts w:ascii="宋体" w:hAnsi="宋体"/>
      <w:kern w:val="0"/>
      <w:sz w:val="20"/>
      <w:szCs w:val="21"/>
      <w:lang w:val="x-none" w:eastAsia="x-none"/>
    </w:rPr>
  </w:style>
  <w:style w:type="character" w:customStyle="1" w:styleId="-Char">
    <w:name w:val="白皮书-正文 Char"/>
    <w:link w:val="-"/>
    <w:rsid w:val="00FA0D08"/>
    <w:rPr>
      <w:rFonts w:ascii="宋体" w:eastAsia="宋体" w:hAnsi="宋体" w:cs="Times New Roman"/>
      <w:kern w:val="0"/>
      <w:szCs w:val="21"/>
    </w:rPr>
  </w:style>
  <w:style w:type="paragraph" w:customStyle="1" w:styleId="-3">
    <w:name w:val="白皮书-标题3"/>
    <w:basedOn w:val="bps2"/>
    <w:link w:val="-3Char"/>
    <w:qFormat/>
    <w:rsid w:val="00FA0D08"/>
    <w:pPr>
      <w:spacing w:beforeLines="50" w:afterLines="50"/>
    </w:pPr>
  </w:style>
  <w:style w:type="paragraph" w:customStyle="1" w:styleId="-4">
    <w:name w:val="白皮书-标题4"/>
    <w:basedOn w:val="bps3"/>
    <w:link w:val="-4Char"/>
    <w:qFormat/>
    <w:rsid w:val="00FA0D08"/>
    <w:pPr>
      <w:spacing w:before="20" w:afterLines="20"/>
    </w:pPr>
  </w:style>
  <w:style w:type="character" w:customStyle="1" w:styleId="-3Char">
    <w:name w:val="白皮书-标题3 Char"/>
    <w:link w:val="-3"/>
    <w:rsid w:val="00FA0D08"/>
    <w:rPr>
      <w:rFonts w:ascii="楷体" w:eastAsia="楷体" w:hAnsi="楷体" w:cs="Times New Roman"/>
      <w:b/>
      <w:bCs/>
      <w:sz w:val="28"/>
      <w:szCs w:val="28"/>
    </w:rPr>
  </w:style>
  <w:style w:type="paragraph" w:customStyle="1" w:styleId="-5">
    <w:name w:val="白皮书-标题5"/>
    <w:basedOn w:val="a"/>
    <w:link w:val="-5Char"/>
    <w:qFormat/>
    <w:rsid w:val="00FA0D08"/>
    <w:pPr>
      <w:tabs>
        <w:tab w:val="num" w:pos="1008"/>
      </w:tabs>
      <w:spacing w:after="120"/>
      <w:ind w:left="1645" w:hanging="794"/>
      <w:jc w:val="left"/>
      <w:outlineLvl w:val="4"/>
    </w:pPr>
    <w:rPr>
      <w:rFonts w:ascii="楷体" w:eastAsia="楷体" w:hAnsi="楷体"/>
      <w:b/>
      <w:kern w:val="0"/>
      <w:sz w:val="24"/>
      <w:szCs w:val="20"/>
      <w:lang w:val="x-none" w:eastAsia="x-none"/>
    </w:rPr>
  </w:style>
  <w:style w:type="character" w:customStyle="1" w:styleId="-4Char">
    <w:name w:val="白皮书-标题4 Char"/>
    <w:link w:val="-4"/>
    <w:rsid w:val="00FA0D08"/>
    <w:rPr>
      <w:rFonts w:ascii="楷体" w:eastAsia="楷体" w:hAnsi="楷体" w:cs="Times New Roman"/>
      <w:b/>
      <w:bCs/>
      <w:sz w:val="28"/>
      <w:szCs w:val="28"/>
    </w:rPr>
  </w:style>
  <w:style w:type="character" w:customStyle="1" w:styleId="-5Char">
    <w:name w:val="白皮书-标题5 Char"/>
    <w:link w:val="-5"/>
    <w:rsid w:val="00FA0D08"/>
    <w:rPr>
      <w:rFonts w:ascii="楷体" w:eastAsia="楷体" w:hAnsi="楷体" w:cs="Times New Roman"/>
      <w:b/>
      <w:kern w:val="0"/>
      <w:sz w:val="24"/>
      <w:szCs w:val="20"/>
    </w:rPr>
  </w:style>
  <w:style w:type="character" w:customStyle="1" w:styleId="2Char">
    <w:name w:val="标题 2 Char"/>
    <w:link w:val="2"/>
    <w:rsid w:val="00FA0D08"/>
    <w:rPr>
      <w:rFonts w:ascii="Cambria" w:eastAsia="宋体" w:hAnsi="Cambria" w:cs="Times New Roman"/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171F62"/>
    <w:pPr>
      <w:tabs>
        <w:tab w:val="right" w:leader="dot" w:pos="8302"/>
      </w:tabs>
      <w:spacing w:before="120" w:after="120" w:line="360" w:lineRule="auto"/>
      <w:jc w:val="center"/>
    </w:pPr>
    <w:rPr>
      <w:rFonts w:ascii="Calibri" w:hAnsi="Calibri" w:cs="Calibri"/>
      <w:b/>
      <w:bCs/>
      <w:caps/>
      <w:sz w:val="44"/>
      <w:szCs w:val="44"/>
    </w:rPr>
  </w:style>
  <w:style w:type="paragraph" w:styleId="20">
    <w:name w:val="toc 2"/>
    <w:basedOn w:val="a"/>
    <w:next w:val="a"/>
    <w:autoRedefine/>
    <w:uiPriority w:val="39"/>
    <w:unhideWhenUsed/>
    <w:rsid w:val="00696A73"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character" w:styleId="af0">
    <w:name w:val="Hyperlink"/>
    <w:uiPriority w:val="99"/>
    <w:unhideWhenUsed/>
    <w:rsid w:val="00696A73"/>
    <w:rPr>
      <w:color w:val="0000FF"/>
      <w:u w:val="single"/>
    </w:rPr>
  </w:style>
  <w:style w:type="paragraph" w:styleId="30">
    <w:name w:val="toc 3"/>
    <w:basedOn w:val="a"/>
    <w:next w:val="a"/>
    <w:autoRedefine/>
    <w:uiPriority w:val="39"/>
    <w:unhideWhenUsed/>
    <w:rsid w:val="00696A73"/>
    <w:pPr>
      <w:ind w:left="420"/>
      <w:jc w:val="left"/>
    </w:pPr>
    <w:rPr>
      <w:rFonts w:ascii="Calibri" w:hAnsi="Calibri" w:cs="Calibri"/>
      <w:i/>
      <w:iCs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696A73"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50">
    <w:name w:val="toc 5"/>
    <w:basedOn w:val="a"/>
    <w:next w:val="a"/>
    <w:autoRedefine/>
    <w:uiPriority w:val="39"/>
    <w:unhideWhenUsed/>
    <w:rsid w:val="00696A73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696A73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696A73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696A73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696A73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af1">
    <w:name w:val="List Paragraph"/>
    <w:basedOn w:val="a"/>
    <w:uiPriority w:val="34"/>
    <w:qFormat/>
    <w:rsid w:val="005F0BF2"/>
    <w:pPr>
      <w:ind w:firstLineChars="200" w:firstLine="420"/>
    </w:pPr>
  </w:style>
  <w:style w:type="paragraph" w:styleId="af2">
    <w:name w:val="Normal (Web)"/>
    <w:basedOn w:val="a"/>
    <w:uiPriority w:val="99"/>
    <w:semiHidden/>
    <w:unhideWhenUsed/>
    <w:rsid w:val="00FA19E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f3">
    <w:name w:val="Table Grid"/>
    <w:basedOn w:val="a1"/>
    <w:uiPriority w:val="59"/>
    <w:rsid w:val="0036126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标题 3 Char"/>
    <w:link w:val="3"/>
    <w:rsid w:val="00DC651A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link w:val="4"/>
    <w:rsid w:val="00DC651A"/>
    <w:rPr>
      <w:rFonts w:ascii="Cambria" w:eastAsia="宋体" w:hAnsi="Cambria" w:cs="Times New Roman"/>
      <w:b/>
      <w:bCs/>
      <w:sz w:val="28"/>
      <w:szCs w:val="28"/>
    </w:rPr>
  </w:style>
  <w:style w:type="character" w:customStyle="1" w:styleId="4Char1">
    <w:name w:val="标题 4 Char1"/>
    <w:uiPriority w:val="9"/>
    <w:semiHidden/>
    <w:rsid w:val="00DC651A"/>
    <w:rPr>
      <w:rFonts w:ascii="Cambria" w:eastAsia="宋体" w:hAnsi="Cambria" w:cs="Times New Roman"/>
      <w:b/>
      <w:bCs/>
      <w:sz w:val="28"/>
      <w:szCs w:val="28"/>
    </w:rPr>
  </w:style>
  <w:style w:type="character" w:customStyle="1" w:styleId="5Char">
    <w:name w:val="标题 5 Char"/>
    <w:link w:val="5"/>
    <w:rsid w:val="009B0149"/>
    <w:rPr>
      <w:rFonts w:ascii="Times New Roman" w:eastAsia="宋体" w:hAnsi="Times New Roman" w:cs="Times New Roman"/>
      <w:sz w:val="22"/>
      <w:szCs w:val="24"/>
      <w:lang w:val="da-DK" w:eastAsia="x-none"/>
    </w:rPr>
  </w:style>
  <w:style w:type="paragraph" w:styleId="HTML">
    <w:name w:val="HTML Preformatted"/>
    <w:basedOn w:val="a"/>
    <w:link w:val="HTMLChar"/>
    <w:uiPriority w:val="99"/>
    <w:semiHidden/>
    <w:unhideWhenUsed/>
    <w:rsid w:val="00394F7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Char">
    <w:name w:val="HTML 预设格式 Char"/>
    <w:link w:val="HTML"/>
    <w:uiPriority w:val="99"/>
    <w:semiHidden/>
    <w:rsid w:val="00394F78"/>
    <w:rPr>
      <w:rFonts w:ascii="宋体" w:hAnsi="宋体" w:cs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1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96561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0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85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96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4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1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1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91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556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2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66519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3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548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20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53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5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5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920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14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36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3658">
          <w:marLeft w:val="36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3031">
          <w:marLeft w:val="36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5738">
          <w:marLeft w:val="36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2382">
          <w:marLeft w:val="36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45012">
          <w:marLeft w:val="36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39132">
          <w:marLeft w:val="36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3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4773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4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17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44925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7486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90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10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63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4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4282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594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2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7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8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22408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5E3BC-1F9C-4A50-AB71-EE35688DF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1579</Words>
  <Characters>9006</Characters>
  <Application>Microsoft Office Word</Application>
  <DocSecurity>0</DocSecurity>
  <Lines>75</Lines>
  <Paragraphs>21</Paragraphs>
  <ScaleCrop>false</ScaleCrop>
  <Company>Microsoft</Company>
  <LinksUpToDate>false</LinksUpToDate>
  <CharactersWithSpaces>10564</CharactersWithSpaces>
  <SharedDoc>false</SharedDoc>
  <HLinks>
    <vt:vector size="132" baseType="variant">
      <vt:variant>
        <vt:i4>5308429</vt:i4>
      </vt:variant>
      <vt:variant>
        <vt:i4>129</vt:i4>
      </vt:variant>
      <vt:variant>
        <vt:i4>0</vt:i4>
      </vt:variant>
      <vt:variant>
        <vt:i4>5</vt:i4>
      </vt:variant>
      <vt:variant>
        <vt:lpwstr>http://baike.baidu.com/view/51830.htm</vt:lpwstr>
      </vt:variant>
      <vt:variant>
        <vt:lpwstr/>
      </vt:variant>
      <vt:variant>
        <vt:i4>5701634</vt:i4>
      </vt:variant>
      <vt:variant>
        <vt:i4>126</vt:i4>
      </vt:variant>
      <vt:variant>
        <vt:i4>0</vt:i4>
      </vt:variant>
      <vt:variant>
        <vt:i4>5</vt:i4>
      </vt:variant>
      <vt:variant>
        <vt:lpwstr>http://baike.baidu.com/view/30746.htm</vt:lpwstr>
      </vt:variant>
      <vt:variant>
        <vt:lpwstr/>
      </vt:variant>
      <vt:variant>
        <vt:i4>1835061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_Toc403468473</vt:lpwstr>
      </vt:variant>
      <vt:variant>
        <vt:i4>1835061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_Toc403468472</vt:lpwstr>
      </vt:variant>
      <vt:variant>
        <vt:i4>1835061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_Toc403468471</vt:lpwstr>
      </vt:variant>
      <vt:variant>
        <vt:i4>1835061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_Toc403468470</vt:lpwstr>
      </vt:variant>
      <vt:variant>
        <vt:i4>1900597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_Toc403468469</vt:lpwstr>
      </vt:variant>
      <vt:variant>
        <vt:i4>1900597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_Toc403468468</vt:lpwstr>
      </vt:variant>
      <vt:variant>
        <vt:i4>1900597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_Toc403468467</vt:lpwstr>
      </vt:variant>
      <vt:variant>
        <vt:i4>1900597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_Toc403468466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_Toc403468465</vt:lpwstr>
      </vt:variant>
      <vt:variant>
        <vt:i4>1900597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_Toc403468464</vt:lpwstr>
      </vt:variant>
      <vt:variant>
        <vt:i4>1900597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_Toc403468463</vt:lpwstr>
      </vt:variant>
      <vt:variant>
        <vt:i4>1900597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_Toc403468462</vt:lpwstr>
      </vt:variant>
      <vt:variant>
        <vt:i4>1900597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_Toc403468461</vt:lpwstr>
      </vt:variant>
      <vt:variant>
        <vt:i4>1900597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_Toc403468460</vt:lpwstr>
      </vt:variant>
      <vt:variant>
        <vt:i4>1966133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_Toc403468459</vt:lpwstr>
      </vt:variant>
      <vt:variant>
        <vt:i4>1966133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_Toc403468458</vt:lpwstr>
      </vt:variant>
      <vt:variant>
        <vt:i4>1966133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_Toc403468457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_Toc403468456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_Toc403468455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_Toc403468454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</dc:creator>
  <cp:lastModifiedBy>匿名用户</cp:lastModifiedBy>
  <cp:revision>3</cp:revision>
  <dcterms:created xsi:type="dcterms:W3CDTF">2015-01-09T03:56:00Z</dcterms:created>
  <dcterms:modified xsi:type="dcterms:W3CDTF">2015-06-24T09:43:00Z</dcterms:modified>
</cp:coreProperties>
</file>