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D08" w:rsidRDefault="00B84D08" w:rsidP="00B84D08">
      <w:pPr>
        <w:pStyle w:val="a3"/>
        <w:shd w:val="clear" w:color="auto" w:fill="FFFFFF"/>
        <w:spacing w:line="432" w:lineRule="atLeast"/>
        <w:jc w:val="center"/>
        <w:rPr>
          <w:color w:val="000000"/>
        </w:rPr>
      </w:pPr>
      <w:r>
        <w:rPr>
          <w:rStyle w:val="a4"/>
          <w:rFonts w:hint="eastAsia"/>
          <w:color w:val="000000"/>
          <w:sz w:val="36"/>
          <w:szCs w:val="36"/>
        </w:rPr>
        <w:t>中华人民共和国国务院令</w:t>
      </w:r>
      <w:r>
        <w:rPr>
          <w:rFonts w:hint="eastAsia"/>
          <w:color w:val="000000"/>
        </w:rPr>
        <w:br/>
      </w:r>
      <w:r>
        <w:rPr>
          <w:rFonts w:ascii="楷体_GB2312" w:eastAsia="楷体_GB2312" w:hint="eastAsia"/>
          <w:color w:val="000000"/>
        </w:rPr>
        <w:t>第631号</w:t>
      </w:r>
    </w:p>
    <w:p w:rsidR="00B84D08" w:rsidRDefault="00B84D08" w:rsidP="00B84D08">
      <w:pPr>
        <w:pStyle w:val="a3"/>
        <w:shd w:val="clear" w:color="auto" w:fill="FFFFFF"/>
        <w:spacing w:line="432" w:lineRule="atLeast"/>
        <w:rPr>
          <w:rFonts w:hint="eastAsia"/>
          <w:color w:val="000000"/>
        </w:rPr>
      </w:pPr>
      <w:r>
        <w:rPr>
          <w:rFonts w:ascii="楷体_GB2312" w:eastAsia="楷体_GB2312" w:hint="eastAsia"/>
          <w:color w:val="000000"/>
        </w:rPr>
        <w:t>   </w:t>
      </w:r>
      <w:r>
        <w:rPr>
          <w:rStyle w:val="apple-converted-space"/>
          <w:rFonts w:hint="eastAsia"/>
          <w:color w:val="000000"/>
        </w:rPr>
        <w:t> </w:t>
      </w:r>
      <w:r>
        <w:rPr>
          <w:rFonts w:hint="eastAsia"/>
          <w:color w:val="000000"/>
        </w:rPr>
        <w:t>《征信业管理条例》已经2012年12月26日国务院第228次常务会议通过，现予公布，自2013年3月15日起施行。</w:t>
      </w:r>
    </w:p>
    <w:p w:rsidR="00B84D08" w:rsidRDefault="00B84D08" w:rsidP="00B84D08">
      <w:pPr>
        <w:pStyle w:val="a3"/>
        <w:shd w:val="clear" w:color="auto" w:fill="FFFFFF"/>
        <w:spacing w:line="432" w:lineRule="atLeast"/>
        <w:rPr>
          <w:rFonts w:hint="eastAsia"/>
          <w:color w:val="000000"/>
        </w:rPr>
      </w:pPr>
      <w:r>
        <w:rPr>
          <w:rFonts w:hint="eastAsia"/>
          <w:color w:val="000000"/>
        </w:rPr>
        <w:br/>
        <w:t>                                                     总理   温家宝</w:t>
      </w:r>
      <w:r>
        <w:rPr>
          <w:rFonts w:hint="eastAsia"/>
          <w:color w:val="000000"/>
        </w:rPr>
        <w:br/>
      </w:r>
      <w:proofErr w:type="gramStart"/>
      <w:r>
        <w:rPr>
          <w:rFonts w:hint="eastAsia"/>
          <w:color w:val="000000"/>
        </w:rPr>
        <w:t xml:space="preserve">　　　　　　　　　　　　　　　　　　　　　　　　　　</w:t>
      </w:r>
      <w:proofErr w:type="gramEnd"/>
      <w:r>
        <w:rPr>
          <w:rFonts w:hint="eastAsia"/>
          <w:color w:val="000000"/>
        </w:rPr>
        <w:t>2013年1月21日</w:t>
      </w:r>
    </w:p>
    <w:p w:rsidR="00B84D08" w:rsidRDefault="00B84D08" w:rsidP="00B84D08">
      <w:pPr>
        <w:pStyle w:val="a3"/>
        <w:shd w:val="clear" w:color="auto" w:fill="FFFFFF"/>
        <w:spacing w:line="432" w:lineRule="atLeast"/>
        <w:jc w:val="center"/>
        <w:rPr>
          <w:rFonts w:hint="eastAsia"/>
          <w:color w:val="000000"/>
        </w:rPr>
      </w:pPr>
      <w:r>
        <w:rPr>
          <w:rFonts w:hint="eastAsia"/>
          <w:color w:val="000000"/>
        </w:rPr>
        <w:br/>
      </w:r>
      <w:r>
        <w:rPr>
          <w:rStyle w:val="a4"/>
          <w:rFonts w:hint="eastAsia"/>
          <w:color w:val="000000"/>
          <w:sz w:val="36"/>
          <w:szCs w:val="36"/>
        </w:rPr>
        <w:t>征信业管理条例</w:t>
      </w:r>
      <w:r>
        <w:rPr>
          <w:rFonts w:hint="eastAsia"/>
          <w:b/>
          <w:bCs/>
          <w:color w:val="000000"/>
          <w:sz w:val="36"/>
          <w:szCs w:val="36"/>
        </w:rPr>
        <w:br/>
      </w:r>
      <w:r>
        <w:rPr>
          <w:rFonts w:hint="eastAsia"/>
          <w:color w:val="000000"/>
        </w:rPr>
        <w:br/>
      </w:r>
      <w:r>
        <w:rPr>
          <w:rStyle w:val="a4"/>
          <w:rFonts w:hint="eastAsia"/>
          <w:color w:val="000000"/>
        </w:rPr>
        <w:t>第一章 总  则</w:t>
      </w:r>
    </w:p>
    <w:p w:rsidR="00B84D08" w:rsidRDefault="00B84D08" w:rsidP="00B84D08">
      <w:pPr>
        <w:pStyle w:val="a3"/>
        <w:shd w:val="clear" w:color="auto" w:fill="FFFFFF"/>
        <w:spacing w:line="432" w:lineRule="atLeast"/>
        <w:rPr>
          <w:rFonts w:hint="eastAsia"/>
          <w:color w:val="000000"/>
        </w:rPr>
      </w:pPr>
      <w:r>
        <w:rPr>
          <w:rFonts w:hint="eastAsia"/>
          <w:color w:val="000000"/>
        </w:rPr>
        <w:t>    </w:t>
      </w:r>
      <w:r>
        <w:rPr>
          <w:rFonts w:hint="eastAsia"/>
          <w:color w:val="000000"/>
        </w:rPr>
        <w:br/>
        <w:t>   </w:t>
      </w:r>
      <w:r>
        <w:rPr>
          <w:rStyle w:val="apple-converted-space"/>
          <w:rFonts w:hint="eastAsia"/>
          <w:color w:val="000000"/>
        </w:rPr>
        <w:t> </w:t>
      </w:r>
      <w:r>
        <w:rPr>
          <w:rStyle w:val="a4"/>
          <w:rFonts w:hint="eastAsia"/>
          <w:color w:val="000000"/>
        </w:rPr>
        <w:t>第一条</w:t>
      </w:r>
      <w:r>
        <w:rPr>
          <w:rFonts w:hint="eastAsia"/>
          <w:color w:val="000000"/>
        </w:rPr>
        <w:t>  为了规范征信活动，保护当事人合法权益，引导、促进征信业健康发展，推进社会信用体系建设，制定本条例。</w:t>
      </w:r>
      <w:r>
        <w:rPr>
          <w:rFonts w:hint="eastAsia"/>
          <w:color w:val="000000"/>
        </w:rPr>
        <w:br/>
        <w:t>   </w:t>
      </w:r>
      <w:r>
        <w:rPr>
          <w:rStyle w:val="apple-converted-space"/>
          <w:rFonts w:hint="eastAsia"/>
          <w:color w:val="000000"/>
        </w:rPr>
        <w:t> </w:t>
      </w:r>
      <w:r>
        <w:rPr>
          <w:rStyle w:val="a4"/>
          <w:rFonts w:hint="eastAsia"/>
          <w:color w:val="000000"/>
        </w:rPr>
        <w:t>第二条</w:t>
      </w:r>
      <w:r>
        <w:rPr>
          <w:rFonts w:hint="eastAsia"/>
          <w:color w:val="000000"/>
        </w:rPr>
        <w:t>  在中国境内从事征信业务及相关活动，适用本条例。</w:t>
      </w:r>
      <w:r>
        <w:rPr>
          <w:rFonts w:hint="eastAsia"/>
          <w:color w:val="000000"/>
        </w:rPr>
        <w:br/>
        <w:t>    本条例所称</w:t>
      </w:r>
      <w:r w:rsidRPr="00881389">
        <w:rPr>
          <w:rFonts w:hint="eastAsia"/>
          <w:color w:val="000000"/>
          <w:highlight w:val="yellow"/>
        </w:rPr>
        <w:t>征信业务</w:t>
      </w:r>
      <w:r>
        <w:rPr>
          <w:rFonts w:hint="eastAsia"/>
          <w:color w:val="000000"/>
        </w:rPr>
        <w:t>，是指对企业、事业单位等组织（以下统称企业）的信用信息和个人的信用信息进行采集、整理、保存、加工，并向信息使用者提供的活动。</w:t>
      </w:r>
      <w:r>
        <w:rPr>
          <w:rFonts w:hint="eastAsia"/>
          <w:color w:val="000000"/>
        </w:rPr>
        <w:br/>
        <w:t xml:space="preserve">    </w:t>
      </w:r>
      <w:r w:rsidRPr="00881389">
        <w:rPr>
          <w:rFonts w:hint="eastAsia"/>
          <w:color w:val="000000"/>
          <w:highlight w:val="yellow"/>
        </w:rPr>
        <w:t>国家设立的金融信用信息基础数据库</w:t>
      </w:r>
      <w:r>
        <w:rPr>
          <w:rFonts w:hint="eastAsia"/>
          <w:color w:val="000000"/>
        </w:rPr>
        <w:t>进行信息的采集、整理、保存、加工和提供，适用本条例第五章规定。</w:t>
      </w:r>
      <w:r>
        <w:rPr>
          <w:rFonts w:hint="eastAsia"/>
          <w:color w:val="000000"/>
        </w:rPr>
        <w:br/>
        <w:t>    国家机关以及法律、法规授权的具有管理公共事务职能的组织依照法律、行政法规和国务院的规定，为履行职责进行的企业和个人信息的采集、整理、保存、加工和公布，不适用本条例。</w:t>
      </w:r>
      <w:r>
        <w:rPr>
          <w:rFonts w:hint="eastAsia"/>
          <w:color w:val="000000"/>
        </w:rPr>
        <w:br/>
        <w:t>   </w:t>
      </w:r>
      <w:r>
        <w:rPr>
          <w:rStyle w:val="apple-converted-space"/>
          <w:rFonts w:hint="eastAsia"/>
          <w:color w:val="000000"/>
        </w:rPr>
        <w:t> </w:t>
      </w:r>
      <w:r>
        <w:rPr>
          <w:rStyle w:val="a4"/>
          <w:rFonts w:hint="eastAsia"/>
          <w:color w:val="000000"/>
        </w:rPr>
        <w:t>第三条 </w:t>
      </w:r>
      <w:r>
        <w:rPr>
          <w:rStyle w:val="apple-converted-space"/>
          <w:rFonts w:hint="eastAsia"/>
          <w:color w:val="000000"/>
        </w:rPr>
        <w:t> </w:t>
      </w:r>
      <w:r>
        <w:rPr>
          <w:rFonts w:hint="eastAsia"/>
          <w:color w:val="000000"/>
        </w:rPr>
        <w:t>从事征信业务及相关活动，应当遵守法律法规，诚实守信，不得危害国家秘密，不得侵犯商业秘密和个人隐私。</w:t>
      </w:r>
      <w:r>
        <w:rPr>
          <w:rFonts w:hint="eastAsia"/>
          <w:color w:val="000000"/>
        </w:rPr>
        <w:br/>
        <w:t>   </w:t>
      </w:r>
      <w:r>
        <w:rPr>
          <w:rStyle w:val="apple-converted-space"/>
          <w:rFonts w:hint="eastAsia"/>
          <w:color w:val="000000"/>
        </w:rPr>
        <w:t> </w:t>
      </w:r>
      <w:r>
        <w:rPr>
          <w:rStyle w:val="a4"/>
          <w:rFonts w:hint="eastAsia"/>
          <w:color w:val="000000"/>
        </w:rPr>
        <w:t>第四条 </w:t>
      </w:r>
      <w:r>
        <w:rPr>
          <w:rStyle w:val="apple-converted-space"/>
          <w:rFonts w:hint="eastAsia"/>
          <w:color w:val="000000"/>
        </w:rPr>
        <w:t> </w:t>
      </w:r>
      <w:r w:rsidRPr="00881389">
        <w:rPr>
          <w:rFonts w:hint="eastAsia"/>
          <w:color w:val="000000"/>
          <w:highlight w:val="yellow"/>
        </w:rPr>
        <w:t>中国人民银行</w:t>
      </w:r>
      <w:r>
        <w:rPr>
          <w:rFonts w:hint="eastAsia"/>
          <w:color w:val="000000"/>
        </w:rPr>
        <w:t>（以下称国务院征信业监督管理部门）及其派出机构依法对</w:t>
      </w:r>
      <w:r w:rsidRPr="00881389">
        <w:rPr>
          <w:rFonts w:hint="eastAsia"/>
          <w:color w:val="000000"/>
          <w:highlight w:val="yellow"/>
        </w:rPr>
        <w:t>征信业</w:t>
      </w:r>
      <w:r>
        <w:rPr>
          <w:rFonts w:hint="eastAsia"/>
          <w:color w:val="000000"/>
        </w:rPr>
        <w:t>进行</w:t>
      </w:r>
      <w:r w:rsidRPr="00881389">
        <w:rPr>
          <w:rFonts w:hint="eastAsia"/>
          <w:color w:val="FF0000"/>
        </w:rPr>
        <w:t>监督管理</w:t>
      </w:r>
      <w:r>
        <w:rPr>
          <w:rFonts w:hint="eastAsia"/>
          <w:color w:val="000000"/>
        </w:rPr>
        <w:t>。</w:t>
      </w:r>
      <w:r>
        <w:rPr>
          <w:rFonts w:hint="eastAsia"/>
          <w:color w:val="000000"/>
        </w:rPr>
        <w:br/>
      </w:r>
      <w:r>
        <w:rPr>
          <w:rFonts w:hint="eastAsia"/>
          <w:color w:val="000000"/>
        </w:rPr>
        <w:lastRenderedPageBreak/>
        <w:t>    县级以上地方人民政府和国务院有关部门依法推进本地区、本行业的</w:t>
      </w:r>
      <w:r w:rsidRPr="00881389">
        <w:rPr>
          <w:rFonts w:hint="eastAsia"/>
          <w:color w:val="000000"/>
          <w:highlight w:val="yellow"/>
        </w:rPr>
        <w:t>社会信用体系建设</w:t>
      </w:r>
      <w:r>
        <w:rPr>
          <w:rFonts w:hint="eastAsia"/>
          <w:color w:val="000000"/>
        </w:rPr>
        <w:t>，培育征信市场，推动征信业发展。</w:t>
      </w:r>
    </w:p>
    <w:p w:rsidR="00B84D08" w:rsidRDefault="00B84D08" w:rsidP="00B84D08">
      <w:pPr>
        <w:pStyle w:val="a3"/>
        <w:shd w:val="clear" w:color="auto" w:fill="FFFFFF"/>
        <w:spacing w:line="432" w:lineRule="atLeast"/>
        <w:jc w:val="center"/>
        <w:rPr>
          <w:rFonts w:hint="eastAsia"/>
          <w:color w:val="000000"/>
        </w:rPr>
      </w:pPr>
      <w:r>
        <w:rPr>
          <w:rFonts w:hint="eastAsia"/>
          <w:color w:val="000000"/>
        </w:rPr>
        <w:br/>
      </w:r>
      <w:r>
        <w:rPr>
          <w:rStyle w:val="a4"/>
          <w:rFonts w:hint="eastAsia"/>
          <w:color w:val="000000"/>
        </w:rPr>
        <w:t>第二章  征信机构</w:t>
      </w:r>
    </w:p>
    <w:p w:rsidR="00B84D08" w:rsidRDefault="00B84D08" w:rsidP="00B84D08">
      <w:pPr>
        <w:pStyle w:val="a3"/>
        <w:shd w:val="clear" w:color="auto" w:fill="FFFFFF"/>
        <w:spacing w:line="432" w:lineRule="atLeast"/>
        <w:rPr>
          <w:rFonts w:hint="eastAsia"/>
          <w:color w:val="000000"/>
        </w:rPr>
      </w:pPr>
      <w:r>
        <w:rPr>
          <w:rFonts w:hint="eastAsia"/>
          <w:color w:val="000000"/>
        </w:rPr>
        <w:br/>
        <w:t>   </w:t>
      </w:r>
      <w:r>
        <w:rPr>
          <w:rStyle w:val="apple-converted-space"/>
          <w:rFonts w:hint="eastAsia"/>
          <w:color w:val="000000"/>
        </w:rPr>
        <w:t> </w:t>
      </w:r>
      <w:r>
        <w:rPr>
          <w:rStyle w:val="a4"/>
          <w:rFonts w:hint="eastAsia"/>
          <w:color w:val="000000"/>
        </w:rPr>
        <w:t>第五条 </w:t>
      </w:r>
      <w:r>
        <w:rPr>
          <w:rStyle w:val="apple-converted-space"/>
          <w:rFonts w:hint="eastAsia"/>
          <w:color w:val="000000"/>
        </w:rPr>
        <w:t> </w:t>
      </w:r>
      <w:r>
        <w:rPr>
          <w:rFonts w:hint="eastAsia"/>
          <w:color w:val="000000"/>
        </w:rPr>
        <w:t>本条例所称征信机构，是指依法设立，主要经营征信业务的机构。</w:t>
      </w:r>
      <w:r>
        <w:rPr>
          <w:rFonts w:hint="eastAsia"/>
          <w:color w:val="000000"/>
        </w:rPr>
        <w:br/>
        <w:t>   </w:t>
      </w:r>
      <w:r>
        <w:rPr>
          <w:rStyle w:val="apple-converted-space"/>
          <w:rFonts w:hint="eastAsia"/>
          <w:color w:val="000000"/>
        </w:rPr>
        <w:t> </w:t>
      </w:r>
      <w:r>
        <w:rPr>
          <w:rStyle w:val="a4"/>
          <w:rFonts w:hint="eastAsia"/>
          <w:color w:val="000000"/>
        </w:rPr>
        <w:t>第六条 </w:t>
      </w:r>
      <w:r>
        <w:rPr>
          <w:rStyle w:val="apple-converted-space"/>
          <w:rFonts w:hint="eastAsia"/>
          <w:color w:val="000000"/>
        </w:rPr>
        <w:t> </w:t>
      </w:r>
      <w:r>
        <w:rPr>
          <w:rFonts w:hint="eastAsia"/>
          <w:color w:val="000000"/>
        </w:rPr>
        <w:t>设立经营个人征信业务的征信机构，应当符合《中华人民共和国公司法》规定的公司设立条件和下列条件，并经国务院征信业监督管理部门批准：</w:t>
      </w:r>
      <w:r>
        <w:rPr>
          <w:rFonts w:hint="eastAsia"/>
          <w:color w:val="000000"/>
        </w:rPr>
        <w:br/>
        <w:t>    （一）主要股东信誉良好，最近3年无重大违法违规记录；</w:t>
      </w:r>
      <w:r>
        <w:rPr>
          <w:rFonts w:hint="eastAsia"/>
          <w:color w:val="000000"/>
        </w:rPr>
        <w:br/>
        <w:t>    （二）注册资本不少于人民币5000万元；</w:t>
      </w:r>
      <w:r>
        <w:rPr>
          <w:rFonts w:hint="eastAsia"/>
          <w:color w:val="000000"/>
        </w:rPr>
        <w:br/>
        <w:t>    （三）有符合国务院征信业监督管理部门规定的保障信息安全的设施、设备和制度、措施；</w:t>
      </w:r>
      <w:r>
        <w:rPr>
          <w:rFonts w:hint="eastAsia"/>
          <w:color w:val="000000"/>
        </w:rPr>
        <w:br/>
        <w:t>    （四）拟任董事、监事和高级管理人员符合本条例第八条规定的任职条件；</w:t>
      </w:r>
      <w:r>
        <w:rPr>
          <w:rFonts w:hint="eastAsia"/>
          <w:color w:val="000000"/>
        </w:rPr>
        <w:br/>
        <w:t>    （五）国务院征信业监督管理部门规定的其他审慎性条件。</w:t>
      </w:r>
      <w:r>
        <w:rPr>
          <w:rFonts w:hint="eastAsia"/>
          <w:color w:val="000000"/>
        </w:rPr>
        <w:br/>
        <w:t>   </w:t>
      </w:r>
      <w:r>
        <w:rPr>
          <w:rStyle w:val="apple-converted-space"/>
          <w:rFonts w:hint="eastAsia"/>
          <w:color w:val="000000"/>
        </w:rPr>
        <w:t> </w:t>
      </w:r>
      <w:r>
        <w:rPr>
          <w:rStyle w:val="a4"/>
          <w:rFonts w:hint="eastAsia"/>
          <w:color w:val="000000"/>
        </w:rPr>
        <w:t>第七条 </w:t>
      </w:r>
      <w:r>
        <w:rPr>
          <w:rStyle w:val="apple-converted-space"/>
          <w:rFonts w:hint="eastAsia"/>
          <w:color w:val="000000"/>
        </w:rPr>
        <w:t> </w:t>
      </w:r>
      <w:r>
        <w:rPr>
          <w:rFonts w:hint="eastAsia"/>
          <w:color w:val="000000"/>
        </w:rPr>
        <w:t>申请设立经营个人征信业务的征信机构，应当向国务院征信业监督管理部门提交申请书和证明其符合本条例第六条规定条件的材料。</w:t>
      </w:r>
      <w:r>
        <w:rPr>
          <w:rFonts w:hint="eastAsia"/>
          <w:color w:val="000000"/>
        </w:rPr>
        <w:br/>
        <w:t>    国务院征信业监督管理部门应当依法进行审查，自受理申请之日起60日内</w:t>
      </w:r>
      <w:proofErr w:type="gramStart"/>
      <w:r>
        <w:rPr>
          <w:rFonts w:hint="eastAsia"/>
          <w:color w:val="000000"/>
        </w:rPr>
        <w:t>作出</w:t>
      </w:r>
      <w:proofErr w:type="gramEnd"/>
      <w:r>
        <w:rPr>
          <w:rFonts w:hint="eastAsia"/>
          <w:color w:val="000000"/>
        </w:rPr>
        <w:t>批准或者不予批准的决定。决定批准的，颁发</w:t>
      </w:r>
      <w:r w:rsidRPr="00392C43">
        <w:rPr>
          <w:rFonts w:hint="eastAsia"/>
          <w:color w:val="FF0000"/>
        </w:rPr>
        <w:t>个人</w:t>
      </w:r>
      <w:r w:rsidRPr="00392C43">
        <w:rPr>
          <w:rFonts w:hint="eastAsia"/>
          <w:color w:val="000000"/>
          <w:highlight w:val="yellow"/>
        </w:rPr>
        <w:t>征信业务经营许可证</w:t>
      </w:r>
      <w:r>
        <w:rPr>
          <w:rFonts w:hint="eastAsia"/>
          <w:color w:val="000000"/>
        </w:rPr>
        <w:t>；不予批准的，应当书面说明理由。</w:t>
      </w:r>
      <w:r>
        <w:rPr>
          <w:rFonts w:hint="eastAsia"/>
          <w:color w:val="000000"/>
        </w:rPr>
        <w:br/>
        <w:t>    经批准设立的经营个人征信业务的征信机构，凭个人征信业务经营许可证向公司登记机关办理登记。</w:t>
      </w:r>
      <w:r>
        <w:rPr>
          <w:rFonts w:hint="eastAsia"/>
          <w:color w:val="000000"/>
        </w:rPr>
        <w:br/>
        <w:t>    未经国务院征信业监督管理部门批准，任何单位和个人不得经营个人征信业务。</w:t>
      </w:r>
      <w:r>
        <w:rPr>
          <w:rFonts w:hint="eastAsia"/>
          <w:color w:val="000000"/>
        </w:rPr>
        <w:br/>
        <w:t>   </w:t>
      </w:r>
      <w:r>
        <w:rPr>
          <w:rStyle w:val="apple-converted-space"/>
          <w:rFonts w:hint="eastAsia"/>
          <w:color w:val="000000"/>
        </w:rPr>
        <w:t> </w:t>
      </w:r>
      <w:r>
        <w:rPr>
          <w:rStyle w:val="a4"/>
          <w:rFonts w:hint="eastAsia"/>
          <w:color w:val="000000"/>
        </w:rPr>
        <w:t>第八条 </w:t>
      </w:r>
      <w:r>
        <w:rPr>
          <w:rStyle w:val="apple-converted-space"/>
          <w:rFonts w:hint="eastAsia"/>
          <w:color w:val="000000"/>
        </w:rPr>
        <w:t> </w:t>
      </w:r>
      <w:r>
        <w:rPr>
          <w:rFonts w:hint="eastAsia"/>
          <w:color w:val="000000"/>
        </w:rPr>
        <w:t>经营个人征信业务的征信机构的董事、监事和高级管理人员，应当熟悉与征信业务相关的法律法规，具有履行职责所需的征信业从业经验和管理能力，最近3年无重大违法违规记录,并取得国务院征信业监督管理部门</w:t>
      </w:r>
      <w:r w:rsidRPr="00392C43">
        <w:rPr>
          <w:rFonts w:hint="eastAsia"/>
          <w:color w:val="000000"/>
          <w:highlight w:val="yellow"/>
        </w:rPr>
        <w:t>核准</w:t>
      </w:r>
      <w:r>
        <w:rPr>
          <w:rFonts w:hint="eastAsia"/>
          <w:color w:val="000000"/>
        </w:rPr>
        <w:t>的</w:t>
      </w:r>
      <w:r w:rsidRPr="00392C43">
        <w:rPr>
          <w:rFonts w:hint="eastAsia"/>
          <w:color w:val="000000"/>
          <w:highlight w:val="yellow"/>
        </w:rPr>
        <w:t>任职资格</w:t>
      </w:r>
      <w:r>
        <w:rPr>
          <w:rFonts w:hint="eastAsia"/>
          <w:color w:val="000000"/>
        </w:rPr>
        <w:t>。</w:t>
      </w:r>
      <w:r>
        <w:rPr>
          <w:rFonts w:hint="eastAsia"/>
          <w:color w:val="000000"/>
        </w:rPr>
        <w:br/>
        <w:t>   </w:t>
      </w:r>
      <w:r>
        <w:rPr>
          <w:rStyle w:val="apple-converted-space"/>
          <w:rFonts w:hint="eastAsia"/>
          <w:color w:val="000000"/>
        </w:rPr>
        <w:t> </w:t>
      </w:r>
      <w:r>
        <w:rPr>
          <w:rStyle w:val="a4"/>
          <w:rFonts w:hint="eastAsia"/>
          <w:color w:val="000000"/>
        </w:rPr>
        <w:t>第九条 </w:t>
      </w:r>
      <w:r>
        <w:rPr>
          <w:rStyle w:val="apple-converted-space"/>
          <w:rFonts w:hint="eastAsia"/>
          <w:color w:val="000000"/>
        </w:rPr>
        <w:t> </w:t>
      </w:r>
      <w:r>
        <w:rPr>
          <w:rFonts w:hint="eastAsia"/>
          <w:color w:val="000000"/>
        </w:rPr>
        <w:t>经营个人征信业务的征信机构设立分支机构、合并或者分</w:t>
      </w:r>
      <w:r>
        <w:rPr>
          <w:rFonts w:hint="eastAsia"/>
          <w:color w:val="000000"/>
        </w:rPr>
        <w:lastRenderedPageBreak/>
        <w:t>立、变更注册资本、变更出资额占公司资本总额5%以上或者持股占公司股份5%以上的股东的，应当经国务院征信业监督管理部门</w:t>
      </w:r>
      <w:r w:rsidRPr="00392C43">
        <w:rPr>
          <w:rFonts w:hint="eastAsia"/>
          <w:color w:val="000000"/>
          <w:highlight w:val="yellow"/>
        </w:rPr>
        <w:t>批准</w:t>
      </w:r>
      <w:r>
        <w:rPr>
          <w:rFonts w:hint="eastAsia"/>
          <w:color w:val="000000"/>
        </w:rPr>
        <w:t>。</w:t>
      </w:r>
      <w:r>
        <w:rPr>
          <w:rFonts w:hint="eastAsia"/>
          <w:color w:val="000000"/>
        </w:rPr>
        <w:br/>
        <w:t>    经营个人征信业务的征信机构</w:t>
      </w:r>
      <w:r w:rsidRPr="00392C43">
        <w:rPr>
          <w:rFonts w:hint="eastAsia"/>
          <w:color w:val="000000"/>
          <w:highlight w:val="yellow"/>
        </w:rPr>
        <w:t>变更名称</w:t>
      </w:r>
      <w:r>
        <w:rPr>
          <w:rFonts w:hint="eastAsia"/>
          <w:color w:val="000000"/>
        </w:rPr>
        <w:t>的，应当向国务院征信业监督管理部门办理</w:t>
      </w:r>
      <w:r w:rsidRPr="00392C43">
        <w:rPr>
          <w:rFonts w:hint="eastAsia"/>
          <w:color w:val="000000"/>
          <w:highlight w:val="yellow"/>
        </w:rPr>
        <w:t>备案</w:t>
      </w:r>
      <w:r>
        <w:rPr>
          <w:rFonts w:hint="eastAsia"/>
          <w:color w:val="000000"/>
        </w:rPr>
        <w:t>。</w:t>
      </w:r>
      <w:r>
        <w:rPr>
          <w:rFonts w:hint="eastAsia"/>
          <w:color w:val="000000"/>
        </w:rPr>
        <w:br/>
        <w:t>   </w:t>
      </w:r>
      <w:r>
        <w:rPr>
          <w:rStyle w:val="apple-converted-space"/>
          <w:rFonts w:hint="eastAsia"/>
          <w:color w:val="000000"/>
        </w:rPr>
        <w:t> </w:t>
      </w:r>
      <w:r>
        <w:rPr>
          <w:rStyle w:val="a4"/>
          <w:rFonts w:hint="eastAsia"/>
          <w:color w:val="000000"/>
        </w:rPr>
        <w:t>第十条 </w:t>
      </w:r>
      <w:r>
        <w:rPr>
          <w:rStyle w:val="apple-converted-space"/>
          <w:rFonts w:hint="eastAsia"/>
          <w:color w:val="000000"/>
        </w:rPr>
        <w:t> </w:t>
      </w:r>
      <w:r>
        <w:rPr>
          <w:rFonts w:hint="eastAsia"/>
          <w:color w:val="000000"/>
        </w:rPr>
        <w:t>设立经营企业征信业务的征信机构，应当符合《中华人民共和国公司法》规定的设立条件，并自公司登记机关准予登记之日起30日内向</w:t>
      </w:r>
      <w:r w:rsidRPr="00392C43">
        <w:rPr>
          <w:rFonts w:hint="eastAsia"/>
          <w:color w:val="000000"/>
          <w:highlight w:val="yellow"/>
        </w:rPr>
        <w:t>所在地</w:t>
      </w:r>
      <w:r>
        <w:rPr>
          <w:rFonts w:hint="eastAsia"/>
          <w:color w:val="000000"/>
        </w:rPr>
        <w:t>的国务院征信业监督管理部门</w:t>
      </w:r>
      <w:r w:rsidRPr="00392C43">
        <w:rPr>
          <w:rFonts w:hint="eastAsia"/>
          <w:color w:val="000000"/>
          <w:highlight w:val="yellow"/>
        </w:rPr>
        <w:t>派出机构</w:t>
      </w:r>
      <w:r>
        <w:rPr>
          <w:rFonts w:hint="eastAsia"/>
          <w:color w:val="000000"/>
        </w:rPr>
        <w:t>办理</w:t>
      </w:r>
      <w:r w:rsidRPr="00392C43">
        <w:rPr>
          <w:rFonts w:hint="eastAsia"/>
          <w:color w:val="000000"/>
          <w:highlight w:val="yellow"/>
        </w:rPr>
        <w:t>备案</w:t>
      </w:r>
      <w:r>
        <w:rPr>
          <w:rFonts w:hint="eastAsia"/>
          <w:color w:val="000000"/>
        </w:rPr>
        <w:t>，并提供下列材料：</w:t>
      </w:r>
      <w:r>
        <w:rPr>
          <w:rFonts w:hint="eastAsia"/>
          <w:color w:val="000000"/>
        </w:rPr>
        <w:br/>
        <w:t>    （一）营业执照；</w:t>
      </w:r>
      <w:r>
        <w:rPr>
          <w:rFonts w:hint="eastAsia"/>
          <w:color w:val="000000"/>
        </w:rPr>
        <w:br/>
        <w:t>    （二）股权结构、组织机构说明；</w:t>
      </w:r>
      <w:r>
        <w:rPr>
          <w:rFonts w:hint="eastAsia"/>
          <w:color w:val="000000"/>
        </w:rPr>
        <w:br/>
        <w:t>    （三）业务范围、业务规则、业务系统的基本情况；</w:t>
      </w:r>
      <w:r>
        <w:rPr>
          <w:rFonts w:hint="eastAsia"/>
          <w:color w:val="000000"/>
        </w:rPr>
        <w:br/>
        <w:t>    （四）信息安全和风险防范措施。</w:t>
      </w:r>
      <w:r>
        <w:rPr>
          <w:rFonts w:hint="eastAsia"/>
          <w:color w:val="000000"/>
        </w:rPr>
        <w:br/>
        <w:t>    备案事项发生变更的，应当自变更之日起30日内向原备案机构办理变更备案。</w:t>
      </w:r>
      <w:r>
        <w:rPr>
          <w:rFonts w:hint="eastAsia"/>
          <w:color w:val="000000"/>
        </w:rPr>
        <w:br/>
        <w:t>   </w:t>
      </w:r>
      <w:r>
        <w:rPr>
          <w:rStyle w:val="a4"/>
          <w:rFonts w:hint="eastAsia"/>
          <w:color w:val="000000"/>
        </w:rPr>
        <w:t> 第十一条  </w:t>
      </w:r>
      <w:r>
        <w:rPr>
          <w:rFonts w:hint="eastAsia"/>
          <w:color w:val="000000"/>
        </w:rPr>
        <w:t>征信机构应当按照国务院征信业监督管理部门的规定，报告上一年度开展征信业务的情况。</w:t>
      </w:r>
      <w:r>
        <w:rPr>
          <w:rFonts w:hint="eastAsia"/>
          <w:color w:val="000000"/>
        </w:rPr>
        <w:br/>
        <w:t>    国务院征信业监督管理部门应当向社会</w:t>
      </w:r>
      <w:r w:rsidRPr="00392C43">
        <w:rPr>
          <w:rFonts w:hint="eastAsia"/>
          <w:color w:val="000000"/>
          <w:highlight w:val="yellow"/>
        </w:rPr>
        <w:t>公告</w:t>
      </w:r>
      <w:r>
        <w:rPr>
          <w:rFonts w:hint="eastAsia"/>
          <w:color w:val="000000"/>
        </w:rPr>
        <w:t>经营个人征信业务和企业征信业务的</w:t>
      </w:r>
      <w:r w:rsidRPr="00392C43">
        <w:rPr>
          <w:rFonts w:hint="eastAsia"/>
          <w:color w:val="000000"/>
          <w:highlight w:val="yellow"/>
        </w:rPr>
        <w:t>征信机构名单</w:t>
      </w:r>
      <w:r>
        <w:rPr>
          <w:rFonts w:hint="eastAsia"/>
          <w:color w:val="000000"/>
        </w:rPr>
        <w:t>，并及时更新。</w:t>
      </w:r>
      <w:r>
        <w:rPr>
          <w:rFonts w:hint="eastAsia"/>
          <w:color w:val="000000"/>
        </w:rPr>
        <w:br/>
        <w:t>   </w:t>
      </w:r>
      <w:r>
        <w:rPr>
          <w:rStyle w:val="apple-converted-space"/>
          <w:rFonts w:hint="eastAsia"/>
          <w:color w:val="000000"/>
        </w:rPr>
        <w:t> </w:t>
      </w:r>
      <w:r>
        <w:rPr>
          <w:rStyle w:val="a4"/>
          <w:rFonts w:hint="eastAsia"/>
          <w:color w:val="000000"/>
        </w:rPr>
        <w:t>第十二条 </w:t>
      </w:r>
      <w:r>
        <w:rPr>
          <w:rStyle w:val="apple-converted-space"/>
          <w:rFonts w:hint="eastAsia"/>
          <w:color w:val="000000"/>
        </w:rPr>
        <w:t> </w:t>
      </w:r>
      <w:r>
        <w:rPr>
          <w:rFonts w:hint="eastAsia"/>
          <w:color w:val="000000"/>
        </w:rPr>
        <w:t>征信机构解散或者被依法宣告破产的，应当向国务院征信业监督管理部门报告，并按照下列方式处理信息数据库：</w:t>
      </w:r>
      <w:r>
        <w:rPr>
          <w:rFonts w:hint="eastAsia"/>
          <w:color w:val="000000"/>
        </w:rPr>
        <w:br/>
        <w:t>    （一）与其他征信机构约定并经国务院征信业监督管理部门同意，转让给其他征信机构；</w:t>
      </w:r>
      <w:r>
        <w:rPr>
          <w:rFonts w:hint="eastAsia"/>
          <w:color w:val="000000"/>
        </w:rPr>
        <w:br/>
        <w:t>    （二）不能依照前项规定转让的，移交给国务院征信业监督管理部门指定的征信机构；</w:t>
      </w:r>
      <w:r>
        <w:rPr>
          <w:rFonts w:hint="eastAsia"/>
          <w:color w:val="000000"/>
        </w:rPr>
        <w:br/>
        <w:t>    （三）不能依照前两项规定转让、移交的，在国务院征信业监督管理部门的监督下销毁。</w:t>
      </w:r>
      <w:r>
        <w:rPr>
          <w:rFonts w:hint="eastAsia"/>
          <w:color w:val="000000"/>
        </w:rPr>
        <w:br/>
        <w:t>    经营个人征信业务的征信机构解散或者被依法宣告破产的，</w:t>
      </w:r>
      <w:r w:rsidRPr="000D3B7E">
        <w:rPr>
          <w:rFonts w:hint="eastAsia"/>
          <w:color w:val="000000"/>
          <w:highlight w:val="yellow"/>
        </w:rPr>
        <w:t>还应</w:t>
      </w:r>
      <w:r>
        <w:rPr>
          <w:rFonts w:hint="eastAsia"/>
          <w:color w:val="000000"/>
        </w:rPr>
        <w:t>当在国务院征信业监督管理部门</w:t>
      </w:r>
      <w:r w:rsidRPr="000D3B7E">
        <w:rPr>
          <w:rFonts w:hint="eastAsia"/>
          <w:color w:val="000000"/>
          <w:highlight w:val="yellow"/>
        </w:rPr>
        <w:t>指定的媒体上公告</w:t>
      </w:r>
      <w:r>
        <w:rPr>
          <w:rFonts w:hint="eastAsia"/>
          <w:color w:val="000000"/>
        </w:rPr>
        <w:t>，并将</w:t>
      </w:r>
      <w:r w:rsidRPr="000D3B7E">
        <w:rPr>
          <w:rFonts w:hint="eastAsia"/>
          <w:color w:val="000000"/>
          <w:highlight w:val="yellow"/>
        </w:rPr>
        <w:t>个人征信业务经营许可证</w:t>
      </w:r>
      <w:r>
        <w:rPr>
          <w:rFonts w:hint="eastAsia"/>
          <w:color w:val="000000"/>
        </w:rPr>
        <w:t>交国务院征信业监督管理部门</w:t>
      </w:r>
      <w:r w:rsidRPr="000D3B7E">
        <w:rPr>
          <w:rFonts w:hint="eastAsia"/>
          <w:color w:val="000000"/>
          <w:highlight w:val="yellow"/>
        </w:rPr>
        <w:t>注销</w:t>
      </w:r>
      <w:r>
        <w:rPr>
          <w:rFonts w:hint="eastAsia"/>
          <w:color w:val="000000"/>
        </w:rPr>
        <w:t>。</w:t>
      </w:r>
    </w:p>
    <w:p w:rsidR="00B84D08" w:rsidRDefault="00B84D08" w:rsidP="00B84D08">
      <w:pPr>
        <w:pStyle w:val="a3"/>
        <w:shd w:val="clear" w:color="auto" w:fill="FFFFFF"/>
        <w:spacing w:line="432" w:lineRule="atLeast"/>
        <w:jc w:val="center"/>
        <w:rPr>
          <w:rFonts w:hint="eastAsia"/>
          <w:color w:val="000000"/>
        </w:rPr>
      </w:pPr>
      <w:r>
        <w:rPr>
          <w:rFonts w:hint="eastAsia"/>
          <w:color w:val="000000"/>
        </w:rPr>
        <w:br/>
      </w:r>
      <w:r>
        <w:rPr>
          <w:rStyle w:val="a4"/>
          <w:rFonts w:hint="eastAsia"/>
          <w:color w:val="000000"/>
        </w:rPr>
        <w:t>第三章  征信业务规则</w:t>
      </w:r>
    </w:p>
    <w:p w:rsidR="00B84D08" w:rsidRDefault="00B84D08" w:rsidP="00B84D08">
      <w:pPr>
        <w:pStyle w:val="a3"/>
        <w:shd w:val="clear" w:color="auto" w:fill="FFFFFF"/>
        <w:spacing w:line="432" w:lineRule="atLeast"/>
        <w:rPr>
          <w:rFonts w:hint="eastAsia"/>
          <w:color w:val="000000"/>
        </w:rPr>
      </w:pPr>
      <w:r>
        <w:rPr>
          <w:rFonts w:hint="eastAsia"/>
          <w:color w:val="000000"/>
        </w:rPr>
        <w:lastRenderedPageBreak/>
        <w:br/>
        <w:t>   </w:t>
      </w:r>
      <w:r>
        <w:rPr>
          <w:rStyle w:val="apple-converted-space"/>
          <w:rFonts w:hint="eastAsia"/>
          <w:color w:val="000000"/>
        </w:rPr>
        <w:t> </w:t>
      </w:r>
      <w:r>
        <w:rPr>
          <w:rStyle w:val="a4"/>
          <w:rFonts w:hint="eastAsia"/>
          <w:color w:val="000000"/>
        </w:rPr>
        <w:t>第十三条 </w:t>
      </w:r>
      <w:r>
        <w:rPr>
          <w:rStyle w:val="apple-converted-space"/>
          <w:rFonts w:hint="eastAsia"/>
          <w:color w:val="000000"/>
        </w:rPr>
        <w:t> </w:t>
      </w:r>
      <w:r>
        <w:rPr>
          <w:rFonts w:hint="eastAsia"/>
          <w:color w:val="000000"/>
        </w:rPr>
        <w:t>采集个人信息应当</w:t>
      </w:r>
      <w:r w:rsidRPr="000D3B7E">
        <w:rPr>
          <w:rFonts w:hint="eastAsia"/>
          <w:color w:val="000000"/>
          <w:highlight w:val="yellow"/>
        </w:rPr>
        <w:t>经</w:t>
      </w:r>
      <w:r>
        <w:rPr>
          <w:rFonts w:hint="eastAsia"/>
          <w:color w:val="000000"/>
        </w:rPr>
        <w:t>信息主体</w:t>
      </w:r>
      <w:r w:rsidRPr="000D3B7E">
        <w:rPr>
          <w:rFonts w:hint="eastAsia"/>
          <w:color w:val="000000"/>
          <w:highlight w:val="yellow"/>
        </w:rPr>
        <w:t>本人同意</w:t>
      </w:r>
      <w:r>
        <w:rPr>
          <w:rFonts w:hint="eastAsia"/>
          <w:color w:val="000000"/>
        </w:rPr>
        <w:t>，未经本人同意不得采集。但是，依照法律、行政法规</w:t>
      </w:r>
      <w:r w:rsidRPr="000D3B7E">
        <w:rPr>
          <w:rFonts w:hint="eastAsia"/>
          <w:color w:val="FF0000"/>
        </w:rPr>
        <w:t>规定公开的信息除外</w:t>
      </w:r>
      <w:r>
        <w:rPr>
          <w:rFonts w:hint="eastAsia"/>
          <w:color w:val="000000"/>
        </w:rPr>
        <w:t>。</w:t>
      </w:r>
      <w:r>
        <w:rPr>
          <w:rFonts w:hint="eastAsia"/>
          <w:color w:val="000000"/>
        </w:rPr>
        <w:br/>
        <w:t>    企业的董事、监事、高级管理人员与其履行职务相关的信息，不作为个人信息。</w:t>
      </w:r>
      <w:r>
        <w:rPr>
          <w:rFonts w:hint="eastAsia"/>
          <w:color w:val="000000"/>
        </w:rPr>
        <w:br/>
        <w:t>   </w:t>
      </w:r>
      <w:r>
        <w:rPr>
          <w:rStyle w:val="apple-converted-space"/>
          <w:rFonts w:hint="eastAsia"/>
          <w:color w:val="000000"/>
        </w:rPr>
        <w:t> </w:t>
      </w:r>
      <w:r>
        <w:rPr>
          <w:rStyle w:val="a4"/>
          <w:rFonts w:hint="eastAsia"/>
          <w:color w:val="000000"/>
        </w:rPr>
        <w:t>第十四条 </w:t>
      </w:r>
      <w:r>
        <w:rPr>
          <w:rStyle w:val="apple-converted-space"/>
          <w:rFonts w:hint="eastAsia"/>
          <w:color w:val="000000"/>
        </w:rPr>
        <w:t> </w:t>
      </w:r>
      <w:r w:rsidRPr="00C03563">
        <w:rPr>
          <w:rFonts w:hint="eastAsia"/>
          <w:color w:val="000000"/>
          <w:highlight w:val="yellow"/>
        </w:rPr>
        <w:t>禁止</w:t>
      </w:r>
      <w:r>
        <w:rPr>
          <w:rFonts w:hint="eastAsia"/>
          <w:color w:val="000000"/>
        </w:rPr>
        <w:t>征信机构采集个人的</w:t>
      </w:r>
      <w:r w:rsidRPr="00C03563">
        <w:rPr>
          <w:rFonts w:hint="eastAsia"/>
          <w:color w:val="FF0000"/>
        </w:rPr>
        <w:t>宗教信仰、基因、指纹、血型、疾病和病史信息以及法律、行政法规规定禁止采集的其他个人信息</w:t>
      </w:r>
      <w:r>
        <w:rPr>
          <w:rFonts w:hint="eastAsia"/>
          <w:color w:val="000000"/>
        </w:rPr>
        <w:t>。</w:t>
      </w:r>
      <w:r>
        <w:rPr>
          <w:rFonts w:hint="eastAsia"/>
          <w:color w:val="000000"/>
        </w:rPr>
        <w:br/>
        <w:t>    征信机构</w:t>
      </w:r>
      <w:r w:rsidRPr="00C03563">
        <w:rPr>
          <w:rFonts w:hint="eastAsia"/>
          <w:color w:val="000000"/>
          <w:highlight w:val="yellow"/>
        </w:rPr>
        <w:t>不得采集</w:t>
      </w:r>
      <w:r>
        <w:rPr>
          <w:rFonts w:hint="eastAsia"/>
          <w:color w:val="000000"/>
        </w:rPr>
        <w:t>个人的</w:t>
      </w:r>
      <w:r w:rsidRPr="00C03563">
        <w:rPr>
          <w:rFonts w:hint="eastAsia"/>
          <w:color w:val="FF0000"/>
        </w:rPr>
        <w:t>收入、存款、有价证券、商业保险、不动产的信息和纳税数额信息</w:t>
      </w:r>
      <w:r>
        <w:rPr>
          <w:rFonts w:hint="eastAsia"/>
          <w:color w:val="000000"/>
        </w:rPr>
        <w:t>。但是，征信机构</w:t>
      </w:r>
      <w:r w:rsidRPr="00C03563">
        <w:rPr>
          <w:rFonts w:hint="eastAsia"/>
          <w:color w:val="000000"/>
          <w:highlight w:val="yellow"/>
        </w:rPr>
        <w:t>明确告知</w:t>
      </w:r>
      <w:r>
        <w:rPr>
          <w:rFonts w:hint="eastAsia"/>
          <w:color w:val="000000"/>
        </w:rPr>
        <w:t>信息主体提供该信息可能产生的</w:t>
      </w:r>
      <w:r w:rsidRPr="00C03563">
        <w:rPr>
          <w:rFonts w:hint="eastAsia"/>
          <w:color w:val="000000"/>
          <w:highlight w:val="yellow"/>
        </w:rPr>
        <w:t>不利后果</w:t>
      </w:r>
      <w:r>
        <w:rPr>
          <w:rFonts w:hint="eastAsia"/>
          <w:color w:val="000000"/>
        </w:rPr>
        <w:t>，并</w:t>
      </w:r>
      <w:r w:rsidRPr="00C03563">
        <w:rPr>
          <w:rFonts w:hint="eastAsia"/>
          <w:color w:val="000000"/>
          <w:highlight w:val="yellow"/>
        </w:rPr>
        <w:t>取得其书面同意的除外</w:t>
      </w:r>
      <w:r>
        <w:rPr>
          <w:rFonts w:hint="eastAsia"/>
          <w:color w:val="000000"/>
        </w:rPr>
        <w:t>。</w:t>
      </w:r>
      <w:r>
        <w:rPr>
          <w:rFonts w:hint="eastAsia"/>
          <w:color w:val="000000"/>
        </w:rPr>
        <w:br/>
        <w:t>   </w:t>
      </w:r>
      <w:r>
        <w:rPr>
          <w:rStyle w:val="apple-converted-space"/>
          <w:rFonts w:hint="eastAsia"/>
          <w:color w:val="000000"/>
        </w:rPr>
        <w:t> </w:t>
      </w:r>
      <w:r>
        <w:rPr>
          <w:rStyle w:val="a4"/>
          <w:rFonts w:hint="eastAsia"/>
          <w:color w:val="000000"/>
        </w:rPr>
        <w:t>第十五条 </w:t>
      </w:r>
      <w:r>
        <w:rPr>
          <w:rStyle w:val="apple-converted-space"/>
          <w:rFonts w:hint="eastAsia"/>
          <w:color w:val="000000"/>
        </w:rPr>
        <w:t> </w:t>
      </w:r>
      <w:r>
        <w:rPr>
          <w:rFonts w:hint="eastAsia"/>
          <w:color w:val="000000"/>
        </w:rPr>
        <w:t>信息提供者向征信机构提供个人</w:t>
      </w:r>
      <w:r w:rsidRPr="00C03563">
        <w:rPr>
          <w:rFonts w:hint="eastAsia"/>
          <w:color w:val="000000"/>
          <w:highlight w:val="yellow"/>
        </w:rPr>
        <w:t>不良信息</w:t>
      </w:r>
      <w:r>
        <w:rPr>
          <w:rFonts w:hint="eastAsia"/>
          <w:color w:val="000000"/>
        </w:rPr>
        <w:t>，应当</w:t>
      </w:r>
      <w:r w:rsidRPr="00C03563">
        <w:rPr>
          <w:rFonts w:hint="eastAsia"/>
          <w:color w:val="FF0000"/>
        </w:rPr>
        <w:t>事先告知信息主体本人</w:t>
      </w:r>
      <w:r>
        <w:rPr>
          <w:rFonts w:hint="eastAsia"/>
          <w:color w:val="000000"/>
        </w:rPr>
        <w:t>。但是，</w:t>
      </w:r>
      <w:r w:rsidRPr="00C03563">
        <w:rPr>
          <w:rFonts w:hint="eastAsia"/>
          <w:color w:val="FF0000"/>
        </w:rPr>
        <w:t>依照法律、行政法规规定公开的不良信息除外</w:t>
      </w:r>
      <w:r>
        <w:rPr>
          <w:rFonts w:hint="eastAsia"/>
          <w:color w:val="000000"/>
        </w:rPr>
        <w:t>。</w:t>
      </w:r>
      <w:r>
        <w:rPr>
          <w:rFonts w:hint="eastAsia"/>
          <w:color w:val="000000"/>
        </w:rPr>
        <w:br/>
        <w:t>   </w:t>
      </w:r>
      <w:r>
        <w:rPr>
          <w:rStyle w:val="apple-converted-space"/>
          <w:rFonts w:hint="eastAsia"/>
          <w:color w:val="000000"/>
        </w:rPr>
        <w:t> </w:t>
      </w:r>
      <w:r>
        <w:rPr>
          <w:rStyle w:val="a4"/>
          <w:rFonts w:hint="eastAsia"/>
          <w:color w:val="000000"/>
        </w:rPr>
        <w:t>第十六条 </w:t>
      </w:r>
      <w:r>
        <w:rPr>
          <w:rStyle w:val="apple-converted-space"/>
          <w:rFonts w:hint="eastAsia"/>
          <w:color w:val="000000"/>
        </w:rPr>
        <w:t> </w:t>
      </w:r>
      <w:r>
        <w:rPr>
          <w:rFonts w:hint="eastAsia"/>
          <w:color w:val="000000"/>
        </w:rPr>
        <w:t>征信机构对个人不良信息的保存期限，自不良行为或者事件终止之日起为</w:t>
      </w:r>
      <w:r w:rsidRPr="00C03563">
        <w:rPr>
          <w:rFonts w:hint="eastAsia"/>
          <w:color w:val="000000"/>
          <w:highlight w:val="yellow"/>
        </w:rPr>
        <w:t>5年</w:t>
      </w:r>
      <w:r>
        <w:rPr>
          <w:rFonts w:hint="eastAsia"/>
          <w:color w:val="000000"/>
        </w:rPr>
        <w:t>；超过5年的，应当予以删除。</w:t>
      </w:r>
      <w:r>
        <w:rPr>
          <w:rFonts w:hint="eastAsia"/>
          <w:color w:val="000000"/>
        </w:rPr>
        <w:br/>
        <w:t>    在不良信息保存期限内，信息主体可以对不良信息</w:t>
      </w:r>
      <w:proofErr w:type="gramStart"/>
      <w:r>
        <w:rPr>
          <w:rFonts w:hint="eastAsia"/>
          <w:color w:val="000000"/>
        </w:rPr>
        <w:t>作出</w:t>
      </w:r>
      <w:proofErr w:type="gramEnd"/>
      <w:r>
        <w:rPr>
          <w:rFonts w:hint="eastAsia"/>
          <w:color w:val="000000"/>
        </w:rPr>
        <w:t>说明，征信机构应当予以记载。</w:t>
      </w:r>
      <w:r>
        <w:rPr>
          <w:rFonts w:hint="eastAsia"/>
          <w:color w:val="000000"/>
        </w:rPr>
        <w:br/>
        <w:t>   </w:t>
      </w:r>
      <w:r>
        <w:rPr>
          <w:rStyle w:val="apple-converted-space"/>
          <w:rFonts w:hint="eastAsia"/>
          <w:color w:val="000000"/>
        </w:rPr>
        <w:t> </w:t>
      </w:r>
      <w:r>
        <w:rPr>
          <w:rStyle w:val="a4"/>
          <w:rFonts w:hint="eastAsia"/>
          <w:color w:val="000000"/>
        </w:rPr>
        <w:t>第十七条 </w:t>
      </w:r>
      <w:r>
        <w:rPr>
          <w:rStyle w:val="apple-converted-space"/>
          <w:rFonts w:hint="eastAsia"/>
          <w:color w:val="000000"/>
        </w:rPr>
        <w:t> </w:t>
      </w:r>
      <w:r>
        <w:rPr>
          <w:rFonts w:hint="eastAsia"/>
          <w:color w:val="000000"/>
        </w:rPr>
        <w:t>信息主体可以向征信机构查询自身信息。个人信息主体有权</w:t>
      </w:r>
      <w:r w:rsidRPr="00C03563">
        <w:rPr>
          <w:rFonts w:hint="eastAsia"/>
          <w:color w:val="000000"/>
          <w:highlight w:val="yellow"/>
        </w:rPr>
        <w:t>每年两次免费</w:t>
      </w:r>
      <w:r>
        <w:rPr>
          <w:rFonts w:hint="eastAsia"/>
          <w:color w:val="000000"/>
        </w:rPr>
        <w:t>获取本人的信用报告。</w:t>
      </w:r>
      <w:r>
        <w:rPr>
          <w:rFonts w:hint="eastAsia"/>
          <w:color w:val="000000"/>
        </w:rPr>
        <w:br/>
        <w:t>   </w:t>
      </w:r>
      <w:r>
        <w:rPr>
          <w:rStyle w:val="apple-converted-space"/>
          <w:rFonts w:hint="eastAsia"/>
          <w:color w:val="000000"/>
        </w:rPr>
        <w:t> </w:t>
      </w:r>
      <w:r>
        <w:rPr>
          <w:rStyle w:val="a4"/>
          <w:rFonts w:hint="eastAsia"/>
          <w:color w:val="000000"/>
        </w:rPr>
        <w:t>第十八条 </w:t>
      </w:r>
      <w:r>
        <w:rPr>
          <w:rStyle w:val="apple-converted-space"/>
          <w:rFonts w:hint="eastAsia"/>
          <w:color w:val="000000"/>
        </w:rPr>
        <w:t> </w:t>
      </w:r>
      <w:r>
        <w:rPr>
          <w:rFonts w:hint="eastAsia"/>
          <w:color w:val="000000"/>
        </w:rPr>
        <w:t>向征信机构查询个人信息的，应当取得信息主体本人的</w:t>
      </w:r>
      <w:r w:rsidRPr="00C03563">
        <w:rPr>
          <w:rFonts w:hint="eastAsia"/>
          <w:color w:val="000000"/>
          <w:highlight w:val="yellow"/>
        </w:rPr>
        <w:t>书面同意并约定用途</w:t>
      </w:r>
      <w:r>
        <w:rPr>
          <w:rFonts w:hint="eastAsia"/>
          <w:color w:val="000000"/>
        </w:rPr>
        <w:t>。但是，</w:t>
      </w:r>
      <w:r w:rsidRPr="00C03563">
        <w:rPr>
          <w:rFonts w:hint="eastAsia"/>
          <w:color w:val="FF0000"/>
        </w:rPr>
        <w:t>法律规定可以不经同意查询的除外</w:t>
      </w:r>
      <w:r>
        <w:rPr>
          <w:rFonts w:hint="eastAsia"/>
          <w:color w:val="000000"/>
        </w:rPr>
        <w:t>。</w:t>
      </w:r>
      <w:r>
        <w:rPr>
          <w:rFonts w:hint="eastAsia"/>
          <w:color w:val="000000"/>
        </w:rPr>
        <w:br/>
        <w:t>    征信机构不得违反前款规定提供个人信息。</w:t>
      </w:r>
      <w:r>
        <w:rPr>
          <w:rFonts w:hint="eastAsia"/>
          <w:color w:val="000000"/>
        </w:rPr>
        <w:br/>
        <w:t>   </w:t>
      </w:r>
      <w:r>
        <w:rPr>
          <w:rStyle w:val="apple-converted-space"/>
          <w:rFonts w:hint="eastAsia"/>
          <w:color w:val="000000"/>
        </w:rPr>
        <w:t> </w:t>
      </w:r>
      <w:r>
        <w:rPr>
          <w:rStyle w:val="a4"/>
          <w:rFonts w:hint="eastAsia"/>
          <w:color w:val="000000"/>
        </w:rPr>
        <w:t>第十九条 </w:t>
      </w:r>
      <w:r>
        <w:rPr>
          <w:rStyle w:val="apple-converted-space"/>
          <w:rFonts w:hint="eastAsia"/>
          <w:color w:val="000000"/>
        </w:rPr>
        <w:t> </w:t>
      </w:r>
      <w:r>
        <w:rPr>
          <w:rFonts w:hint="eastAsia"/>
          <w:color w:val="000000"/>
        </w:rPr>
        <w:t>征信机构或者信息提供者、信息使用者采用格式合同条款取得个人信息主体同意的，应当在合同中</w:t>
      </w:r>
      <w:proofErr w:type="gramStart"/>
      <w:r>
        <w:rPr>
          <w:rFonts w:hint="eastAsia"/>
          <w:color w:val="000000"/>
        </w:rPr>
        <w:t>作出</w:t>
      </w:r>
      <w:proofErr w:type="gramEnd"/>
      <w:r w:rsidRPr="00C91A48">
        <w:rPr>
          <w:rFonts w:hint="eastAsia"/>
          <w:color w:val="FF0000"/>
        </w:rPr>
        <w:t>足以引起信息主体注意的提示</w:t>
      </w:r>
      <w:r>
        <w:rPr>
          <w:rFonts w:hint="eastAsia"/>
          <w:color w:val="000000"/>
        </w:rPr>
        <w:t>，并按照信息主体的要求</w:t>
      </w:r>
      <w:proofErr w:type="gramStart"/>
      <w:r>
        <w:rPr>
          <w:rFonts w:hint="eastAsia"/>
          <w:color w:val="000000"/>
        </w:rPr>
        <w:t>作出</w:t>
      </w:r>
      <w:proofErr w:type="gramEnd"/>
      <w:r>
        <w:rPr>
          <w:rFonts w:hint="eastAsia"/>
          <w:color w:val="000000"/>
        </w:rPr>
        <w:t>明确说明。</w:t>
      </w:r>
      <w:r>
        <w:rPr>
          <w:rFonts w:hint="eastAsia"/>
          <w:color w:val="000000"/>
        </w:rPr>
        <w:br/>
        <w:t>   </w:t>
      </w:r>
      <w:r>
        <w:rPr>
          <w:rStyle w:val="apple-converted-space"/>
          <w:rFonts w:hint="eastAsia"/>
          <w:color w:val="000000"/>
        </w:rPr>
        <w:t> </w:t>
      </w:r>
      <w:r>
        <w:rPr>
          <w:rStyle w:val="a4"/>
          <w:rFonts w:hint="eastAsia"/>
          <w:color w:val="000000"/>
        </w:rPr>
        <w:t>第二十条 </w:t>
      </w:r>
      <w:r>
        <w:rPr>
          <w:rStyle w:val="apple-converted-space"/>
          <w:rFonts w:hint="eastAsia"/>
          <w:color w:val="000000"/>
        </w:rPr>
        <w:t> </w:t>
      </w:r>
      <w:r>
        <w:rPr>
          <w:rFonts w:hint="eastAsia"/>
          <w:color w:val="000000"/>
        </w:rPr>
        <w:t>信息使用者应当按照与个人信息主体约定的用途使用个人信息，不得用作约定以外的用途，不得未经个人信息主体同意向第三方提供。</w:t>
      </w:r>
      <w:r>
        <w:rPr>
          <w:rFonts w:hint="eastAsia"/>
          <w:color w:val="000000"/>
        </w:rPr>
        <w:br/>
        <w:t>   </w:t>
      </w:r>
      <w:r>
        <w:rPr>
          <w:rStyle w:val="apple-converted-space"/>
          <w:rFonts w:hint="eastAsia"/>
          <w:color w:val="000000"/>
        </w:rPr>
        <w:t> </w:t>
      </w:r>
      <w:r>
        <w:rPr>
          <w:rStyle w:val="a4"/>
          <w:rFonts w:hint="eastAsia"/>
          <w:color w:val="000000"/>
        </w:rPr>
        <w:t>第二十一条 </w:t>
      </w:r>
      <w:r>
        <w:rPr>
          <w:rStyle w:val="apple-converted-space"/>
          <w:rFonts w:hint="eastAsia"/>
          <w:color w:val="000000"/>
        </w:rPr>
        <w:t> </w:t>
      </w:r>
      <w:r>
        <w:rPr>
          <w:rFonts w:hint="eastAsia"/>
          <w:color w:val="000000"/>
        </w:rPr>
        <w:t>征信机构可以通过信息主体、企业交易对方、行业协会提供信息，政府有关部门依法已公开的信息，人民法院依法公布的判决、裁定等渠道，采集企业信息。</w:t>
      </w:r>
      <w:r>
        <w:rPr>
          <w:rFonts w:hint="eastAsia"/>
          <w:color w:val="000000"/>
        </w:rPr>
        <w:br/>
        <w:t>    征信机构不得采集法律、行政法规禁止采集的企业信息。</w:t>
      </w:r>
      <w:r>
        <w:rPr>
          <w:rFonts w:hint="eastAsia"/>
          <w:color w:val="000000"/>
        </w:rPr>
        <w:br/>
        <w:t>   </w:t>
      </w:r>
      <w:r>
        <w:rPr>
          <w:rStyle w:val="apple-converted-space"/>
          <w:rFonts w:hint="eastAsia"/>
          <w:color w:val="000000"/>
        </w:rPr>
        <w:t> </w:t>
      </w:r>
      <w:r>
        <w:rPr>
          <w:rStyle w:val="a4"/>
          <w:rFonts w:hint="eastAsia"/>
          <w:color w:val="000000"/>
        </w:rPr>
        <w:t>第二十二条 </w:t>
      </w:r>
      <w:r>
        <w:rPr>
          <w:rStyle w:val="apple-converted-space"/>
          <w:rFonts w:hint="eastAsia"/>
          <w:color w:val="000000"/>
        </w:rPr>
        <w:t> </w:t>
      </w:r>
      <w:r>
        <w:rPr>
          <w:rFonts w:hint="eastAsia"/>
          <w:color w:val="000000"/>
        </w:rPr>
        <w:t>征信机构应当按照国务院征信业监督管理部门的规</w:t>
      </w:r>
      <w:r>
        <w:rPr>
          <w:rFonts w:hint="eastAsia"/>
          <w:color w:val="000000"/>
        </w:rPr>
        <w:lastRenderedPageBreak/>
        <w:t>定，建立健全和严格执行保障信息安全的规章制度，并采取有效技术措施保障信息安全。</w:t>
      </w:r>
      <w:r>
        <w:rPr>
          <w:rFonts w:hint="eastAsia"/>
          <w:color w:val="000000"/>
        </w:rPr>
        <w:br/>
        <w:t>    经营个人征信业务的征信机构应当对其工作人员查询个人信息的权限和程序</w:t>
      </w:r>
      <w:proofErr w:type="gramStart"/>
      <w:r>
        <w:rPr>
          <w:rFonts w:hint="eastAsia"/>
          <w:color w:val="000000"/>
        </w:rPr>
        <w:t>作出</w:t>
      </w:r>
      <w:proofErr w:type="gramEnd"/>
      <w:r>
        <w:rPr>
          <w:rFonts w:hint="eastAsia"/>
          <w:color w:val="000000"/>
        </w:rPr>
        <w:t>明确规定，对工作人员查询个人信息的情况进行</w:t>
      </w:r>
      <w:r w:rsidRPr="00DD15B6">
        <w:rPr>
          <w:rFonts w:hint="eastAsia"/>
          <w:color w:val="000000"/>
          <w:highlight w:val="yellow"/>
        </w:rPr>
        <w:t>登记</w:t>
      </w:r>
      <w:r>
        <w:rPr>
          <w:rFonts w:hint="eastAsia"/>
          <w:color w:val="000000"/>
        </w:rPr>
        <w:t>，如实记载查询工作人员的姓名，查询的时间、内容及用途。工作人员不得违反规定的权限和程序查询信息，不得泄露工作中获取的信息。</w:t>
      </w:r>
      <w:r>
        <w:rPr>
          <w:rFonts w:hint="eastAsia"/>
          <w:color w:val="000000"/>
        </w:rPr>
        <w:br/>
        <w:t>   </w:t>
      </w:r>
      <w:r>
        <w:rPr>
          <w:rStyle w:val="apple-converted-space"/>
          <w:rFonts w:hint="eastAsia"/>
          <w:color w:val="000000"/>
        </w:rPr>
        <w:t> </w:t>
      </w:r>
      <w:r>
        <w:rPr>
          <w:rStyle w:val="a4"/>
          <w:rFonts w:hint="eastAsia"/>
          <w:color w:val="000000"/>
        </w:rPr>
        <w:t>第二十三条 </w:t>
      </w:r>
      <w:r>
        <w:rPr>
          <w:rStyle w:val="apple-converted-space"/>
          <w:rFonts w:hint="eastAsia"/>
          <w:color w:val="000000"/>
        </w:rPr>
        <w:t> </w:t>
      </w:r>
      <w:r>
        <w:rPr>
          <w:rFonts w:hint="eastAsia"/>
          <w:color w:val="000000"/>
        </w:rPr>
        <w:t>征信机构应当采取合理措施，保障其提供信息的准确性。</w:t>
      </w:r>
      <w:r>
        <w:rPr>
          <w:rFonts w:hint="eastAsia"/>
          <w:color w:val="000000"/>
        </w:rPr>
        <w:br/>
        <w:t>    征信机构提供的信息供信息使用者参考。</w:t>
      </w:r>
      <w:r>
        <w:rPr>
          <w:rFonts w:hint="eastAsia"/>
          <w:color w:val="000000"/>
        </w:rPr>
        <w:br/>
        <w:t>   </w:t>
      </w:r>
      <w:r>
        <w:rPr>
          <w:rStyle w:val="apple-converted-space"/>
          <w:rFonts w:hint="eastAsia"/>
          <w:color w:val="000000"/>
        </w:rPr>
        <w:t> </w:t>
      </w:r>
      <w:r>
        <w:rPr>
          <w:rStyle w:val="a4"/>
          <w:rFonts w:hint="eastAsia"/>
          <w:color w:val="000000"/>
        </w:rPr>
        <w:t>第二十四条 </w:t>
      </w:r>
      <w:r>
        <w:rPr>
          <w:rStyle w:val="apple-converted-space"/>
          <w:rFonts w:hint="eastAsia"/>
          <w:color w:val="000000"/>
        </w:rPr>
        <w:t> </w:t>
      </w:r>
      <w:r>
        <w:rPr>
          <w:rFonts w:hint="eastAsia"/>
          <w:color w:val="000000"/>
        </w:rPr>
        <w:t>征信机构在中国境内采集的信息的整理、保存和加工，应当在中国境内进行。</w:t>
      </w:r>
      <w:r>
        <w:rPr>
          <w:rFonts w:hint="eastAsia"/>
          <w:color w:val="000000"/>
        </w:rPr>
        <w:br/>
        <w:t>    征信机构向境外组织或者个人提供信息，应当遵守法律、行政法规和国务院征信业监督管理部门的有关规定。</w:t>
      </w:r>
    </w:p>
    <w:p w:rsidR="00B84D08" w:rsidRDefault="00B84D08" w:rsidP="00B84D08">
      <w:pPr>
        <w:pStyle w:val="a3"/>
        <w:shd w:val="clear" w:color="auto" w:fill="FFFFFF"/>
        <w:spacing w:line="432" w:lineRule="atLeast"/>
        <w:jc w:val="center"/>
        <w:rPr>
          <w:rFonts w:hint="eastAsia"/>
          <w:color w:val="000000"/>
        </w:rPr>
      </w:pPr>
      <w:r>
        <w:rPr>
          <w:rFonts w:hint="eastAsia"/>
          <w:color w:val="000000"/>
        </w:rPr>
        <w:br/>
      </w:r>
      <w:r>
        <w:rPr>
          <w:rStyle w:val="a4"/>
          <w:rFonts w:hint="eastAsia"/>
          <w:color w:val="000000"/>
        </w:rPr>
        <w:t>第四章  异议和投诉</w:t>
      </w:r>
    </w:p>
    <w:p w:rsidR="00B84D08" w:rsidRDefault="00B84D08" w:rsidP="00B84D08">
      <w:pPr>
        <w:pStyle w:val="a3"/>
        <w:shd w:val="clear" w:color="auto" w:fill="FFFFFF"/>
        <w:spacing w:line="432" w:lineRule="atLeast"/>
        <w:rPr>
          <w:rFonts w:hint="eastAsia"/>
          <w:color w:val="000000"/>
        </w:rPr>
      </w:pPr>
      <w:r>
        <w:rPr>
          <w:rFonts w:hint="eastAsia"/>
          <w:color w:val="000000"/>
        </w:rPr>
        <w:br/>
        <w:t>   </w:t>
      </w:r>
      <w:r>
        <w:rPr>
          <w:rStyle w:val="apple-converted-space"/>
          <w:rFonts w:hint="eastAsia"/>
          <w:color w:val="000000"/>
        </w:rPr>
        <w:t> </w:t>
      </w:r>
      <w:r>
        <w:rPr>
          <w:rStyle w:val="a4"/>
          <w:rFonts w:hint="eastAsia"/>
          <w:color w:val="000000"/>
        </w:rPr>
        <w:t>第二十五条  </w:t>
      </w:r>
      <w:r>
        <w:rPr>
          <w:rFonts w:hint="eastAsia"/>
          <w:color w:val="000000"/>
        </w:rPr>
        <w:t>信息主体认为征信机构采集、保存、提供的信息存在错误、遗漏的，有权向征信机构或者信息提供者提出异议，要求更正。</w:t>
      </w:r>
      <w:r>
        <w:rPr>
          <w:rFonts w:hint="eastAsia"/>
          <w:color w:val="000000"/>
        </w:rPr>
        <w:br/>
        <w:t>    征信机构或者信息提供者收到异议，应当按照国务院征信业监督管理部门的规定对相关信息</w:t>
      </w:r>
      <w:proofErr w:type="gramStart"/>
      <w:r>
        <w:rPr>
          <w:rFonts w:hint="eastAsia"/>
          <w:color w:val="000000"/>
        </w:rPr>
        <w:t>作出</w:t>
      </w:r>
      <w:proofErr w:type="gramEnd"/>
      <w:r>
        <w:rPr>
          <w:rFonts w:hint="eastAsia"/>
          <w:color w:val="000000"/>
        </w:rPr>
        <w:t>存在异议的标注，自收到异议之日起20日内进行核查和处理，并将结果书面答复异议人。</w:t>
      </w:r>
      <w:r>
        <w:rPr>
          <w:rFonts w:hint="eastAsia"/>
          <w:color w:val="000000"/>
        </w:rPr>
        <w:br/>
        <w:t>    经核查，确认相关信息确有错误、遗漏的，信息提供者、征信机构应当予以更正；确认不存在错误、遗漏的，应当取消异议标注；经</w:t>
      </w:r>
      <w:proofErr w:type="gramStart"/>
      <w:r>
        <w:rPr>
          <w:rFonts w:hint="eastAsia"/>
          <w:color w:val="000000"/>
        </w:rPr>
        <w:t>核查仍</w:t>
      </w:r>
      <w:proofErr w:type="gramEnd"/>
      <w:r>
        <w:rPr>
          <w:rFonts w:hint="eastAsia"/>
          <w:color w:val="000000"/>
        </w:rPr>
        <w:t>不能确认的，对核查情况和异议内容应当予以记载。</w:t>
      </w:r>
      <w:r>
        <w:rPr>
          <w:rFonts w:hint="eastAsia"/>
          <w:color w:val="000000"/>
        </w:rPr>
        <w:br/>
        <w:t>   </w:t>
      </w:r>
      <w:r>
        <w:rPr>
          <w:rStyle w:val="apple-converted-space"/>
          <w:rFonts w:hint="eastAsia"/>
          <w:color w:val="000000"/>
        </w:rPr>
        <w:t> </w:t>
      </w:r>
      <w:r>
        <w:rPr>
          <w:rStyle w:val="a4"/>
          <w:rFonts w:hint="eastAsia"/>
          <w:color w:val="000000"/>
        </w:rPr>
        <w:t>第二十六条 </w:t>
      </w:r>
      <w:r>
        <w:rPr>
          <w:rStyle w:val="apple-converted-space"/>
          <w:rFonts w:hint="eastAsia"/>
          <w:color w:val="000000"/>
        </w:rPr>
        <w:t> </w:t>
      </w:r>
      <w:r>
        <w:rPr>
          <w:rFonts w:hint="eastAsia"/>
          <w:color w:val="000000"/>
        </w:rPr>
        <w:t>信息主体认为征信机构或者信息提供者、信息使用者侵害其合法权益的，可以向所在地的国务院征信业监督管理部门派出机构投诉。</w:t>
      </w:r>
      <w:r>
        <w:rPr>
          <w:rFonts w:hint="eastAsia"/>
          <w:color w:val="000000"/>
        </w:rPr>
        <w:br/>
        <w:t>    受理投诉的机构应当及时进行核查和处理，自受理之日起30日内书面答复投诉人。</w:t>
      </w:r>
      <w:r>
        <w:rPr>
          <w:rFonts w:hint="eastAsia"/>
          <w:color w:val="000000"/>
        </w:rPr>
        <w:br/>
        <w:t>    信息主体认为征信机构或者信息提供者、信息使用者侵害其合法权益的，可以直接向人民法院起诉。</w:t>
      </w:r>
    </w:p>
    <w:p w:rsidR="00B84D08" w:rsidRDefault="00B84D08" w:rsidP="00B84D08">
      <w:pPr>
        <w:pStyle w:val="a3"/>
        <w:shd w:val="clear" w:color="auto" w:fill="FFFFFF"/>
        <w:spacing w:line="432" w:lineRule="atLeast"/>
        <w:jc w:val="center"/>
        <w:rPr>
          <w:rFonts w:hint="eastAsia"/>
          <w:color w:val="000000"/>
        </w:rPr>
      </w:pPr>
      <w:r>
        <w:rPr>
          <w:rFonts w:hint="eastAsia"/>
          <w:color w:val="000000"/>
        </w:rPr>
        <w:lastRenderedPageBreak/>
        <w:br/>
      </w:r>
      <w:r>
        <w:rPr>
          <w:rStyle w:val="a4"/>
          <w:rFonts w:hint="eastAsia"/>
          <w:color w:val="000000"/>
        </w:rPr>
        <w:t>第五章  金融信用信息基础数据库</w:t>
      </w:r>
    </w:p>
    <w:p w:rsidR="00B84D08" w:rsidRDefault="00B84D08" w:rsidP="00B84D08">
      <w:pPr>
        <w:pStyle w:val="a3"/>
        <w:shd w:val="clear" w:color="auto" w:fill="FFFFFF"/>
        <w:spacing w:line="432" w:lineRule="atLeast"/>
        <w:rPr>
          <w:rFonts w:hint="eastAsia"/>
          <w:color w:val="000000"/>
        </w:rPr>
      </w:pPr>
      <w:r>
        <w:rPr>
          <w:rFonts w:hint="eastAsia"/>
          <w:color w:val="000000"/>
        </w:rPr>
        <w:br/>
        <w:t>   </w:t>
      </w:r>
      <w:r>
        <w:rPr>
          <w:rStyle w:val="apple-converted-space"/>
          <w:rFonts w:hint="eastAsia"/>
          <w:color w:val="000000"/>
        </w:rPr>
        <w:t> </w:t>
      </w:r>
      <w:r>
        <w:rPr>
          <w:rStyle w:val="a4"/>
          <w:rFonts w:hint="eastAsia"/>
          <w:color w:val="000000"/>
        </w:rPr>
        <w:t>第二十七条 </w:t>
      </w:r>
      <w:r>
        <w:rPr>
          <w:rStyle w:val="apple-converted-space"/>
          <w:rFonts w:hint="eastAsia"/>
          <w:color w:val="000000"/>
        </w:rPr>
        <w:t> </w:t>
      </w:r>
      <w:r>
        <w:rPr>
          <w:rFonts w:hint="eastAsia"/>
          <w:color w:val="000000"/>
        </w:rPr>
        <w:t>国家设立</w:t>
      </w:r>
      <w:r w:rsidRPr="00DD15B6">
        <w:rPr>
          <w:rFonts w:hint="eastAsia"/>
          <w:color w:val="000000"/>
          <w:highlight w:val="yellow"/>
        </w:rPr>
        <w:t>金融信用信息基础数据库</w:t>
      </w:r>
      <w:r>
        <w:rPr>
          <w:rFonts w:hint="eastAsia"/>
          <w:color w:val="000000"/>
        </w:rPr>
        <w:t>，为防范金融风险、促进金融业发展提供相关信息服务。</w:t>
      </w:r>
      <w:r>
        <w:rPr>
          <w:rFonts w:hint="eastAsia"/>
          <w:color w:val="000000"/>
        </w:rPr>
        <w:br/>
        <w:t>    金融信用信息基础数据库由专业运行机构建设、运行和维护。该运行机构不以营利为目的，由国务院征信业监督管理部门监督管理。</w:t>
      </w:r>
      <w:r>
        <w:rPr>
          <w:rFonts w:hint="eastAsia"/>
          <w:color w:val="000000"/>
        </w:rPr>
        <w:br/>
        <w:t>   </w:t>
      </w:r>
      <w:r>
        <w:rPr>
          <w:rStyle w:val="apple-converted-space"/>
          <w:rFonts w:hint="eastAsia"/>
          <w:color w:val="000000"/>
        </w:rPr>
        <w:t> </w:t>
      </w:r>
      <w:r>
        <w:rPr>
          <w:rStyle w:val="a4"/>
          <w:rFonts w:hint="eastAsia"/>
          <w:color w:val="000000"/>
        </w:rPr>
        <w:t>第二十八条 </w:t>
      </w:r>
      <w:r>
        <w:rPr>
          <w:rStyle w:val="apple-converted-space"/>
          <w:rFonts w:hint="eastAsia"/>
          <w:color w:val="000000"/>
        </w:rPr>
        <w:t> </w:t>
      </w:r>
      <w:r>
        <w:rPr>
          <w:rFonts w:hint="eastAsia"/>
          <w:color w:val="000000"/>
        </w:rPr>
        <w:t>金融信用信息基础数据库</w:t>
      </w:r>
      <w:r w:rsidRPr="00DD15B6">
        <w:rPr>
          <w:rFonts w:hint="eastAsia"/>
          <w:color w:val="000000"/>
          <w:highlight w:val="yellow"/>
        </w:rPr>
        <w:t>接收从事信贷业务</w:t>
      </w:r>
      <w:r>
        <w:rPr>
          <w:rFonts w:hint="eastAsia"/>
          <w:color w:val="000000"/>
        </w:rPr>
        <w:t>的机构按照规定提供的</w:t>
      </w:r>
      <w:r w:rsidRPr="00DD15B6">
        <w:rPr>
          <w:rFonts w:hint="eastAsia"/>
          <w:color w:val="000000"/>
          <w:highlight w:val="yellow"/>
        </w:rPr>
        <w:t>信贷信息</w:t>
      </w:r>
      <w:r>
        <w:rPr>
          <w:rFonts w:hint="eastAsia"/>
          <w:color w:val="000000"/>
        </w:rPr>
        <w:t>。</w:t>
      </w:r>
      <w:r>
        <w:rPr>
          <w:rFonts w:hint="eastAsia"/>
          <w:color w:val="000000"/>
        </w:rPr>
        <w:br/>
        <w:t>    金融信用信息基础数据库为信息主体和取得信息主体本人书面同意的信息使用者提供查询服务。国家机关可以依法查询金融信用信息基础数据库的信息。</w:t>
      </w:r>
      <w:r>
        <w:rPr>
          <w:rFonts w:hint="eastAsia"/>
          <w:color w:val="000000"/>
        </w:rPr>
        <w:br/>
        <w:t>   </w:t>
      </w:r>
      <w:r>
        <w:rPr>
          <w:rStyle w:val="apple-converted-space"/>
          <w:rFonts w:hint="eastAsia"/>
          <w:color w:val="000000"/>
        </w:rPr>
        <w:t> </w:t>
      </w:r>
      <w:r>
        <w:rPr>
          <w:rStyle w:val="a4"/>
          <w:rFonts w:hint="eastAsia"/>
          <w:color w:val="000000"/>
        </w:rPr>
        <w:t>第二十九条 </w:t>
      </w:r>
      <w:r>
        <w:rPr>
          <w:rStyle w:val="apple-converted-space"/>
          <w:rFonts w:hint="eastAsia"/>
          <w:color w:val="000000"/>
        </w:rPr>
        <w:t> </w:t>
      </w:r>
      <w:r>
        <w:rPr>
          <w:rFonts w:hint="eastAsia"/>
          <w:color w:val="000000"/>
        </w:rPr>
        <w:t>从事信贷业务的机构应当</w:t>
      </w:r>
      <w:r w:rsidRPr="004118B5">
        <w:rPr>
          <w:rFonts w:hint="eastAsia"/>
          <w:color w:val="000000"/>
          <w:highlight w:val="yellow"/>
        </w:rPr>
        <w:t>按照规定</w:t>
      </w:r>
      <w:r>
        <w:rPr>
          <w:rFonts w:hint="eastAsia"/>
          <w:color w:val="000000"/>
        </w:rPr>
        <w:t>向金融信用信息基础数据库提供信贷信息。</w:t>
      </w:r>
      <w:r>
        <w:rPr>
          <w:rFonts w:hint="eastAsia"/>
          <w:color w:val="000000"/>
        </w:rPr>
        <w:br/>
        <w:t>    从事信贷业务的机构向金融信用信息基础数据库或者其他主体提供信贷信息，应当</w:t>
      </w:r>
      <w:r w:rsidRPr="004118B5">
        <w:rPr>
          <w:rFonts w:hint="eastAsia"/>
          <w:color w:val="000000"/>
          <w:highlight w:val="yellow"/>
        </w:rPr>
        <w:t>事先取得信息主体的书面同意</w:t>
      </w:r>
      <w:r>
        <w:rPr>
          <w:rFonts w:hint="eastAsia"/>
          <w:color w:val="000000"/>
        </w:rPr>
        <w:t>，并适用本条例关于信息提供者的规定。</w:t>
      </w:r>
      <w:r>
        <w:rPr>
          <w:rFonts w:hint="eastAsia"/>
          <w:color w:val="000000"/>
        </w:rPr>
        <w:br/>
        <w:t>   </w:t>
      </w:r>
      <w:r>
        <w:rPr>
          <w:rStyle w:val="apple-converted-space"/>
          <w:rFonts w:hint="eastAsia"/>
          <w:color w:val="000000"/>
        </w:rPr>
        <w:t> </w:t>
      </w:r>
      <w:r>
        <w:rPr>
          <w:rStyle w:val="a4"/>
          <w:rFonts w:hint="eastAsia"/>
          <w:color w:val="000000"/>
        </w:rPr>
        <w:t>第三十条 </w:t>
      </w:r>
      <w:r>
        <w:rPr>
          <w:rStyle w:val="apple-converted-space"/>
          <w:rFonts w:hint="eastAsia"/>
          <w:color w:val="000000"/>
        </w:rPr>
        <w:t> </w:t>
      </w:r>
      <w:r>
        <w:rPr>
          <w:rFonts w:hint="eastAsia"/>
          <w:color w:val="000000"/>
        </w:rPr>
        <w:t>不从事信贷业务的金融机构向金融信用信息基础数据库提供、查询信用信息以及金融信用信息基础数据库接收其提供的信用信息的具体办法，由国务院征信业监督管理部门会同国务院有关金融监督管理机构依法制定。</w:t>
      </w:r>
      <w:r>
        <w:rPr>
          <w:rFonts w:hint="eastAsia"/>
          <w:color w:val="000000"/>
        </w:rPr>
        <w:br/>
        <w:t>   </w:t>
      </w:r>
      <w:r>
        <w:rPr>
          <w:rStyle w:val="apple-converted-space"/>
          <w:rFonts w:hint="eastAsia"/>
          <w:color w:val="000000"/>
        </w:rPr>
        <w:t> </w:t>
      </w:r>
      <w:r>
        <w:rPr>
          <w:rStyle w:val="a4"/>
          <w:rFonts w:hint="eastAsia"/>
          <w:color w:val="000000"/>
        </w:rPr>
        <w:t>第三十一条 </w:t>
      </w:r>
      <w:r>
        <w:rPr>
          <w:rStyle w:val="apple-converted-space"/>
          <w:rFonts w:hint="eastAsia"/>
          <w:color w:val="000000"/>
        </w:rPr>
        <w:t> </w:t>
      </w:r>
      <w:r>
        <w:rPr>
          <w:rFonts w:hint="eastAsia"/>
          <w:color w:val="000000"/>
        </w:rPr>
        <w:t>金融信用信息基础数据库运行机构可以按照补偿成本原则收取查询服务费用，收费标准由国务院价格主管部门规定。</w:t>
      </w:r>
      <w:r>
        <w:rPr>
          <w:rFonts w:hint="eastAsia"/>
          <w:color w:val="000000"/>
        </w:rPr>
        <w:br/>
        <w:t>   </w:t>
      </w:r>
      <w:r>
        <w:rPr>
          <w:rStyle w:val="apple-converted-space"/>
          <w:rFonts w:hint="eastAsia"/>
          <w:color w:val="000000"/>
        </w:rPr>
        <w:t> </w:t>
      </w:r>
      <w:r>
        <w:rPr>
          <w:rStyle w:val="a4"/>
          <w:rFonts w:hint="eastAsia"/>
          <w:color w:val="000000"/>
        </w:rPr>
        <w:t>第三十二条 </w:t>
      </w:r>
      <w:r>
        <w:rPr>
          <w:rStyle w:val="apple-converted-space"/>
          <w:rFonts w:hint="eastAsia"/>
          <w:color w:val="000000"/>
        </w:rPr>
        <w:t> </w:t>
      </w:r>
      <w:r>
        <w:rPr>
          <w:rFonts w:hint="eastAsia"/>
          <w:color w:val="000000"/>
        </w:rPr>
        <w:t>本条例第十四条、第十六条、第十七条、第十八条、第二十二条、第二十三条、第二十四条、第二十五条、第二十六条适用于金融信用信息基础数据库运行机构。</w:t>
      </w:r>
    </w:p>
    <w:p w:rsidR="00B84D08" w:rsidRDefault="00B84D08" w:rsidP="00B84D08">
      <w:pPr>
        <w:pStyle w:val="a3"/>
        <w:shd w:val="clear" w:color="auto" w:fill="FFFFFF"/>
        <w:spacing w:line="432" w:lineRule="atLeast"/>
        <w:jc w:val="center"/>
        <w:rPr>
          <w:rFonts w:hint="eastAsia"/>
          <w:color w:val="000000"/>
        </w:rPr>
      </w:pPr>
      <w:r>
        <w:rPr>
          <w:rFonts w:hint="eastAsia"/>
          <w:color w:val="000000"/>
        </w:rPr>
        <w:br/>
      </w:r>
      <w:r>
        <w:rPr>
          <w:rStyle w:val="a4"/>
          <w:rFonts w:hint="eastAsia"/>
          <w:color w:val="000000"/>
        </w:rPr>
        <w:t>第六章  监督管理</w:t>
      </w:r>
    </w:p>
    <w:p w:rsidR="00B84D08" w:rsidRDefault="00B84D08" w:rsidP="00B84D08">
      <w:pPr>
        <w:pStyle w:val="a3"/>
        <w:shd w:val="clear" w:color="auto" w:fill="FFFFFF"/>
        <w:spacing w:line="432" w:lineRule="atLeast"/>
        <w:rPr>
          <w:rFonts w:hint="eastAsia"/>
          <w:color w:val="000000"/>
        </w:rPr>
      </w:pPr>
      <w:r>
        <w:rPr>
          <w:rFonts w:hint="eastAsia"/>
          <w:color w:val="000000"/>
        </w:rPr>
        <w:br/>
        <w:t>   </w:t>
      </w:r>
      <w:r>
        <w:rPr>
          <w:rStyle w:val="apple-converted-space"/>
          <w:rFonts w:hint="eastAsia"/>
          <w:color w:val="000000"/>
        </w:rPr>
        <w:t> </w:t>
      </w:r>
      <w:r>
        <w:rPr>
          <w:rStyle w:val="a4"/>
          <w:rFonts w:hint="eastAsia"/>
          <w:color w:val="000000"/>
        </w:rPr>
        <w:t>第三十三条 </w:t>
      </w:r>
      <w:r>
        <w:rPr>
          <w:rStyle w:val="apple-converted-space"/>
          <w:rFonts w:hint="eastAsia"/>
          <w:color w:val="000000"/>
        </w:rPr>
        <w:t> </w:t>
      </w:r>
      <w:r>
        <w:rPr>
          <w:rFonts w:hint="eastAsia"/>
          <w:color w:val="000000"/>
        </w:rPr>
        <w:t>国务院征信业监督管理部门及其派出机构依照法律、</w:t>
      </w:r>
      <w:r>
        <w:rPr>
          <w:rFonts w:hint="eastAsia"/>
          <w:color w:val="000000"/>
        </w:rPr>
        <w:lastRenderedPageBreak/>
        <w:t>行政法规和国务院的规定，履行对</w:t>
      </w:r>
      <w:r w:rsidRPr="004118B5">
        <w:rPr>
          <w:rFonts w:hint="eastAsia"/>
          <w:color w:val="000000"/>
          <w:highlight w:val="yellow"/>
        </w:rPr>
        <w:t>征信业</w:t>
      </w:r>
      <w:r>
        <w:rPr>
          <w:rFonts w:hint="eastAsia"/>
          <w:color w:val="000000"/>
        </w:rPr>
        <w:t>和</w:t>
      </w:r>
      <w:r w:rsidRPr="004118B5">
        <w:rPr>
          <w:rFonts w:hint="eastAsia"/>
          <w:color w:val="000000"/>
          <w:highlight w:val="yellow"/>
        </w:rPr>
        <w:t>金融信用信息基础数据库运行机构</w:t>
      </w:r>
      <w:r>
        <w:rPr>
          <w:rFonts w:hint="eastAsia"/>
          <w:color w:val="000000"/>
        </w:rPr>
        <w:t>的</w:t>
      </w:r>
      <w:r w:rsidRPr="004118B5">
        <w:rPr>
          <w:rFonts w:hint="eastAsia"/>
          <w:color w:val="000000"/>
          <w:highlight w:val="yellow"/>
        </w:rPr>
        <w:t>监督管理</w:t>
      </w:r>
      <w:r>
        <w:rPr>
          <w:rFonts w:hint="eastAsia"/>
          <w:color w:val="000000"/>
        </w:rPr>
        <w:t>职责，可以采取下列监督检查措施：</w:t>
      </w:r>
      <w:r>
        <w:rPr>
          <w:rFonts w:hint="eastAsia"/>
          <w:color w:val="000000"/>
        </w:rPr>
        <w:br/>
        <w:t>    （一）进入征信机构、金融信用信息基础数据库运行机构进行现场检查，对向金融信用信息基础数据库提供或者查询信息的机构遵守本条例有关规定的情况进行检查；</w:t>
      </w:r>
      <w:r>
        <w:rPr>
          <w:rFonts w:hint="eastAsia"/>
          <w:color w:val="000000"/>
        </w:rPr>
        <w:br/>
        <w:t>    （二）询问当事人和与被调查事件有关的单位和个人，要求其对与被调查事件有关的事项</w:t>
      </w:r>
      <w:proofErr w:type="gramStart"/>
      <w:r>
        <w:rPr>
          <w:rFonts w:hint="eastAsia"/>
          <w:color w:val="000000"/>
        </w:rPr>
        <w:t>作出</w:t>
      </w:r>
      <w:proofErr w:type="gramEnd"/>
      <w:r>
        <w:rPr>
          <w:rFonts w:hint="eastAsia"/>
          <w:color w:val="000000"/>
        </w:rPr>
        <w:t>说明；</w:t>
      </w:r>
      <w:r>
        <w:rPr>
          <w:rFonts w:hint="eastAsia"/>
          <w:color w:val="000000"/>
        </w:rPr>
        <w:br/>
        <w:t>    （三）查阅、复制与被调查事件有关的文件、资料，对可能被转移、销毁、隐匿或者篡改的文件、资料予以封存；</w:t>
      </w:r>
      <w:r>
        <w:rPr>
          <w:rFonts w:hint="eastAsia"/>
          <w:color w:val="000000"/>
        </w:rPr>
        <w:br/>
        <w:t>    （四）检查相关信息系统。</w:t>
      </w:r>
      <w:r>
        <w:rPr>
          <w:rFonts w:hint="eastAsia"/>
          <w:color w:val="000000"/>
        </w:rPr>
        <w:br/>
        <w:t>    进行现场检查或者调查的人员</w:t>
      </w:r>
      <w:r w:rsidRPr="00775E27">
        <w:rPr>
          <w:rFonts w:hint="eastAsia"/>
          <w:color w:val="000000"/>
          <w:highlight w:val="yellow"/>
        </w:rPr>
        <w:t>不得少于2人</w:t>
      </w:r>
      <w:r>
        <w:rPr>
          <w:rFonts w:hint="eastAsia"/>
          <w:color w:val="000000"/>
        </w:rPr>
        <w:t>，并应当</w:t>
      </w:r>
      <w:r w:rsidRPr="00775E27">
        <w:rPr>
          <w:rFonts w:hint="eastAsia"/>
          <w:color w:val="000000"/>
          <w:highlight w:val="yellow"/>
        </w:rPr>
        <w:t>出示合法证件和检查、调查通知书</w:t>
      </w:r>
      <w:r>
        <w:rPr>
          <w:rFonts w:hint="eastAsia"/>
          <w:color w:val="000000"/>
        </w:rPr>
        <w:t>。</w:t>
      </w:r>
      <w:r>
        <w:rPr>
          <w:rFonts w:hint="eastAsia"/>
          <w:color w:val="000000"/>
        </w:rPr>
        <w:br/>
        <w:t>    被检查、调查的单位和个人应当配合，如实提供有关文件、资料，不得隐瞒、拒绝和阻碍。</w:t>
      </w:r>
      <w:r>
        <w:rPr>
          <w:rFonts w:hint="eastAsia"/>
          <w:color w:val="000000"/>
        </w:rPr>
        <w:br/>
        <w:t>   </w:t>
      </w:r>
      <w:r>
        <w:rPr>
          <w:rStyle w:val="apple-converted-space"/>
          <w:rFonts w:hint="eastAsia"/>
          <w:color w:val="000000"/>
        </w:rPr>
        <w:t> </w:t>
      </w:r>
      <w:r>
        <w:rPr>
          <w:rStyle w:val="a4"/>
          <w:rFonts w:hint="eastAsia"/>
          <w:color w:val="000000"/>
        </w:rPr>
        <w:t>第三十四条 </w:t>
      </w:r>
      <w:r>
        <w:rPr>
          <w:rStyle w:val="apple-converted-space"/>
          <w:rFonts w:hint="eastAsia"/>
          <w:color w:val="000000"/>
        </w:rPr>
        <w:t> </w:t>
      </w:r>
      <w:r>
        <w:rPr>
          <w:rFonts w:hint="eastAsia"/>
          <w:color w:val="000000"/>
        </w:rPr>
        <w:t>经营个人征信业务的征信机构、金融信用信息基础数据库、向金融信用信息基础数据库提供或者查询信息的机构发生重大信息泄露等事件的，国务院征信业监督管理部门可以采取</w:t>
      </w:r>
      <w:r w:rsidRPr="00775E27">
        <w:rPr>
          <w:rFonts w:hint="eastAsia"/>
          <w:color w:val="000000"/>
          <w:highlight w:val="yellow"/>
        </w:rPr>
        <w:t>临时接管</w:t>
      </w:r>
      <w:r>
        <w:rPr>
          <w:rFonts w:hint="eastAsia"/>
          <w:color w:val="000000"/>
        </w:rPr>
        <w:t>相关信息系统等必要措施，避免损害扩大。</w:t>
      </w:r>
      <w:r>
        <w:rPr>
          <w:rFonts w:hint="eastAsia"/>
          <w:color w:val="000000"/>
        </w:rPr>
        <w:br/>
        <w:t>   </w:t>
      </w:r>
      <w:r>
        <w:rPr>
          <w:rStyle w:val="apple-converted-space"/>
          <w:rFonts w:hint="eastAsia"/>
          <w:color w:val="000000"/>
        </w:rPr>
        <w:t> </w:t>
      </w:r>
      <w:r>
        <w:rPr>
          <w:rStyle w:val="a4"/>
          <w:rFonts w:hint="eastAsia"/>
          <w:color w:val="000000"/>
        </w:rPr>
        <w:t>第三十五条 </w:t>
      </w:r>
      <w:r>
        <w:rPr>
          <w:rStyle w:val="apple-converted-space"/>
          <w:rFonts w:hint="eastAsia"/>
          <w:color w:val="000000"/>
        </w:rPr>
        <w:t> </w:t>
      </w:r>
      <w:r>
        <w:rPr>
          <w:rFonts w:hint="eastAsia"/>
          <w:color w:val="000000"/>
        </w:rPr>
        <w:t>国务院征信业监督管理部门及其派出机构的工作人员对在工作中知悉的国家秘密和信息主体的信息，应当依法保密。</w:t>
      </w:r>
    </w:p>
    <w:p w:rsidR="00B84D08" w:rsidRDefault="00B84D08" w:rsidP="00B84D08">
      <w:pPr>
        <w:pStyle w:val="a3"/>
        <w:shd w:val="clear" w:color="auto" w:fill="FFFFFF"/>
        <w:spacing w:line="432" w:lineRule="atLeast"/>
        <w:jc w:val="center"/>
        <w:rPr>
          <w:rFonts w:hint="eastAsia"/>
          <w:color w:val="000000"/>
        </w:rPr>
      </w:pPr>
      <w:r>
        <w:rPr>
          <w:rFonts w:hint="eastAsia"/>
          <w:color w:val="000000"/>
        </w:rPr>
        <w:br/>
      </w:r>
      <w:r>
        <w:rPr>
          <w:rStyle w:val="a4"/>
          <w:rFonts w:hint="eastAsia"/>
          <w:color w:val="000000"/>
        </w:rPr>
        <w:t>第七章  法律责任</w:t>
      </w:r>
    </w:p>
    <w:p w:rsidR="00B84D08" w:rsidRDefault="00B84D08" w:rsidP="00B84D08">
      <w:pPr>
        <w:pStyle w:val="a3"/>
        <w:shd w:val="clear" w:color="auto" w:fill="FFFFFF"/>
        <w:spacing w:line="432" w:lineRule="atLeast"/>
        <w:rPr>
          <w:rFonts w:hint="eastAsia"/>
          <w:color w:val="000000"/>
        </w:rPr>
      </w:pPr>
      <w:r>
        <w:rPr>
          <w:rFonts w:hint="eastAsia"/>
          <w:color w:val="000000"/>
        </w:rPr>
        <w:br/>
        <w:t>   </w:t>
      </w:r>
      <w:r>
        <w:rPr>
          <w:rStyle w:val="apple-converted-space"/>
          <w:rFonts w:hint="eastAsia"/>
          <w:color w:val="000000"/>
        </w:rPr>
        <w:t> </w:t>
      </w:r>
      <w:r>
        <w:rPr>
          <w:rStyle w:val="a4"/>
          <w:rFonts w:hint="eastAsia"/>
          <w:color w:val="000000"/>
        </w:rPr>
        <w:t>第三十六条 </w:t>
      </w:r>
      <w:r>
        <w:rPr>
          <w:rStyle w:val="apple-converted-space"/>
          <w:rFonts w:hint="eastAsia"/>
          <w:color w:val="000000"/>
        </w:rPr>
        <w:t> </w:t>
      </w:r>
      <w:r>
        <w:rPr>
          <w:rFonts w:hint="eastAsia"/>
          <w:color w:val="000000"/>
        </w:rPr>
        <w:t>未经国务院征信业监督管理部门批准，擅自设立经营</w:t>
      </w:r>
      <w:r w:rsidRPr="00536045">
        <w:rPr>
          <w:rFonts w:hint="eastAsia"/>
          <w:color w:val="000000"/>
          <w:highlight w:val="yellow"/>
        </w:rPr>
        <w:t>个人征信业务</w:t>
      </w:r>
      <w:r>
        <w:rPr>
          <w:rFonts w:hint="eastAsia"/>
          <w:color w:val="000000"/>
        </w:rPr>
        <w:t>的征信机构或者从事个人征信业务活动的，由国务院征信业监督管理部门予以</w:t>
      </w:r>
      <w:r w:rsidRPr="00536045">
        <w:rPr>
          <w:rFonts w:hint="eastAsia"/>
          <w:color w:val="000000"/>
          <w:highlight w:val="yellow"/>
        </w:rPr>
        <w:t>取缔</w:t>
      </w:r>
      <w:r>
        <w:rPr>
          <w:rFonts w:hint="eastAsia"/>
          <w:color w:val="000000"/>
        </w:rPr>
        <w:t>，</w:t>
      </w:r>
      <w:r w:rsidRPr="00536045">
        <w:rPr>
          <w:rFonts w:hint="eastAsia"/>
          <w:color w:val="000000"/>
          <w:highlight w:val="yellow"/>
        </w:rPr>
        <w:t>没收违法所得</w:t>
      </w:r>
      <w:r>
        <w:rPr>
          <w:rFonts w:hint="eastAsia"/>
          <w:color w:val="000000"/>
        </w:rPr>
        <w:t>，并处5万元以上50万元以下的</w:t>
      </w:r>
      <w:r w:rsidRPr="00536045">
        <w:rPr>
          <w:rFonts w:hint="eastAsia"/>
          <w:color w:val="000000"/>
          <w:highlight w:val="yellow"/>
        </w:rPr>
        <w:t>罚款</w:t>
      </w:r>
      <w:r>
        <w:rPr>
          <w:rFonts w:hint="eastAsia"/>
          <w:color w:val="000000"/>
        </w:rPr>
        <w:t>；构成犯罪的，依法</w:t>
      </w:r>
      <w:r w:rsidRPr="00536045">
        <w:rPr>
          <w:rFonts w:hint="eastAsia"/>
          <w:color w:val="000000"/>
          <w:highlight w:val="yellow"/>
        </w:rPr>
        <w:t>追究刑事责任</w:t>
      </w:r>
      <w:r>
        <w:rPr>
          <w:rFonts w:hint="eastAsia"/>
          <w:color w:val="000000"/>
        </w:rPr>
        <w:t>。</w:t>
      </w:r>
      <w:r>
        <w:rPr>
          <w:rFonts w:hint="eastAsia"/>
          <w:color w:val="000000"/>
        </w:rPr>
        <w:br/>
        <w:t>   </w:t>
      </w:r>
      <w:r>
        <w:rPr>
          <w:rStyle w:val="apple-converted-space"/>
          <w:rFonts w:hint="eastAsia"/>
          <w:color w:val="000000"/>
        </w:rPr>
        <w:t> </w:t>
      </w:r>
      <w:r>
        <w:rPr>
          <w:rStyle w:val="a4"/>
          <w:rFonts w:hint="eastAsia"/>
          <w:color w:val="000000"/>
        </w:rPr>
        <w:t>第三十七条 </w:t>
      </w:r>
      <w:r>
        <w:rPr>
          <w:rStyle w:val="apple-converted-space"/>
          <w:rFonts w:hint="eastAsia"/>
          <w:color w:val="000000"/>
        </w:rPr>
        <w:t> </w:t>
      </w:r>
      <w:r>
        <w:rPr>
          <w:rFonts w:hint="eastAsia"/>
          <w:color w:val="000000"/>
        </w:rPr>
        <w:t>经营个人征信业务的征信机构违反本条例</w:t>
      </w:r>
      <w:r w:rsidRPr="00536045">
        <w:rPr>
          <w:rFonts w:hint="eastAsia"/>
          <w:color w:val="000000"/>
          <w:highlight w:val="yellow"/>
        </w:rPr>
        <w:t>第九条规定</w:t>
      </w:r>
      <w:r>
        <w:rPr>
          <w:rFonts w:hint="eastAsia"/>
          <w:color w:val="000000"/>
        </w:rPr>
        <w:t>的，由国务院征信业监督管理部门</w:t>
      </w:r>
      <w:r w:rsidRPr="00536045">
        <w:rPr>
          <w:rFonts w:hint="eastAsia"/>
          <w:color w:val="000000"/>
          <w:highlight w:val="yellow"/>
        </w:rPr>
        <w:t>责令限期改正</w:t>
      </w:r>
      <w:r>
        <w:rPr>
          <w:rFonts w:hint="eastAsia"/>
          <w:color w:val="000000"/>
        </w:rPr>
        <w:t>，对单位处2万元以上20万元以下的</w:t>
      </w:r>
      <w:r w:rsidRPr="00536045">
        <w:rPr>
          <w:rFonts w:hint="eastAsia"/>
          <w:color w:val="000000"/>
          <w:highlight w:val="yellow"/>
        </w:rPr>
        <w:t>罚款；</w:t>
      </w:r>
      <w:r>
        <w:rPr>
          <w:rFonts w:hint="eastAsia"/>
          <w:color w:val="000000"/>
        </w:rPr>
        <w:t>对直接负责的主管人员和其他直接责任人员给予警告，处1万元以下的罚款。</w:t>
      </w:r>
      <w:r>
        <w:rPr>
          <w:rFonts w:hint="eastAsia"/>
          <w:color w:val="000000"/>
        </w:rPr>
        <w:br/>
      </w:r>
      <w:r>
        <w:rPr>
          <w:rFonts w:hint="eastAsia"/>
          <w:color w:val="000000"/>
        </w:rPr>
        <w:lastRenderedPageBreak/>
        <w:t>    经营</w:t>
      </w:r>
      <w:r w:rsidRPr="00536045">
        <w:rPr>
          <w:rFonts w:hint="eastAsia"/>
          <w:color w:val="000000"/>
          <w:highlight w:val="yellow"/>
        </w:rPr>
        <w:t>企业征信业务</w:t>
      </w:r>
      <w:r>
        <w:rPr>
          <w:rFonts w:hint="eastAsia"/>
          <w:color w:val="000000"/>
        </w:rPr>
        <w:t>的征信机构未按照本条例第十条规定</w:t>
      </w:r>
      <w:r w:rsidRPr="00B17270">
        <w:rPr>
          <w:rFonts w:hint="eastAsia"/>
          <w:color w:val="000000"/>
          <w:highlight w:val="yellow"/>
        </w:rPr>
        <w:t>办理备案的</w:t>
      </w:r>
      <w:r>
        <w:rPr>
          <w:rFonts w:hint="eastAsia"/>
          <w:color w:val="000000"/>
        </w:rPr>
        <w:t>，由其所在地的国务院征信业监督管理部门派出机构责令限期改正；逾期不改正的，依照前款规定处罚。</w:t>
      </w:r>
      <w:r>
        <w:rPr>
          <w:rFonts w:hint="eastAsia"/>
          <w:color w:val="000000"/>
        </w:rPr>
        <w:br/>
        <w:t>   </w:t>
      </w:r>
      <w:r>
        <w:rPr>
          <w:rStyle w:val="apple-converted-space"/>
          <w:rFonts w:hint="eastAsia"/>
          <w:color w:val="000000"/>
        </w:rPr>
        <w:t> </w:t>
      </w:r>
      <w:r>
        <w:rPr>
          <w:rStyle w:val="a4"/>
          <w:rFonts w:hint="eastAsia"/>
          <w:color w:val="000000"/>
        </w:rPr>
        <w:t>第三十八条 </w:t>
      </w:r>
      <w:r>
        <w:rPr>
          <w:rStyle w:val="apple-converted-space"/>
          <w:rFonts w:hint="eastAsia"/>
          <w:color w:val="000000"/>
        </w:rPr>
        <w:t> </w:t>
      </w:r>
      <w:r>
        <w:rPr>
          <w:rFonts w:hint="eastAsia"/>
          <w:color w:val="000000"/>
        </w:rPr>
        <w:t>征信机构、金融信用信息基础数据库运行机构违反本条例规定，有下列行为之一的，由国务院征信业监督管理部门或者其派出机构责令限期改正，对单位处5万元以上50万元以下的罚款；对直接负责的主管人员和其他直接责任人员处1万元以上10万元以下的罚款；有违法所得的，没收违法所得。给信息主体造成损失的，依法承担民事责任；构成犯罪的，依法追究刑事责任：</w:t>
      </w:r>
      <w:r>
        <w:rPr>
          <w:rFonts w:hint="eastAsia"/>
          <w:color w:val="000000"/>
        </w:rPr>
        <w:br/>
        <w:t>    （一）窃取或者以其他方式非法获取信息；</w:t>
      </w:r>
      <w:r>
        <w:rPr>
          <w:rFonts w:hint="eastAsia"/>
          <w:color w:val="000000"/>
        </w:rPr>
        <w:br/>
        <w:t>    （二）采集禁止采集的个人信息或者未经同意采集个人信息；</w:t>
      </w:r>
      <w:r>
        <w:rPr>
          <w:rFonts w:hint="eastAsia"/>
          <w:color w:val="000000"/>
        </w:rPr>
        <w:br/>
        <w:t>    （三）违法提供或者出售信息；</w:t>
      </w:r>
      <w:r>
        <w:rPr>
          <w:rFonts w:hint="eastAsia"/>
          <w:color w:val="000000"/>
        </w:rPr>
        <w:br/>
        <w:t>    （四）因过失泄露信息；</w:t>
      </w:r>
      <w:r>
        <w:rPr>
          <w:rFonts w:hint="eastAsia"/>
          <w:color w:val="000000"/>
        </w:rPr>
        <w:br/>
        <w:t>    （五）逾期不删除个人不良信息；</w:t>
      </w:r>
      <w:r>
        <w:rPr>
          <w:rFonts w:hint="eastAsia"/>
          <w:color w:val="000000"/>
        </w:rPr>
        <w:br/>
        <w:t>    （六）未按照规定对异议信息进行核查和处理；</w:t>
      </w:r>
      <w:r>
        <w:rPr>
          <w:rFonts w:hint="eastAsia"/>
          <w:color w:val="000000"/>
        </w:rPr>
        <w:br/>
        <w:t>    （七）拒绝、阻碍国务院征信业监督管理部门或者其派出机构检查、调查或者</w:t>
      </w:r>
      <w:proofErr w:type="gramStart"/>
      <w:r>
        <w:rPr>
          <w:rFonts w:hint="eastAsia"/>
          <w:color w:val="000000"/>
        </w:rPr>
        <w:t>不</w:t>
      </w:r>
      <w:proofErr w:type="gramEnd"/>
      <w:r>
        <w:rPr>
          <w:rFonts w:hint="eastAsia"/>
          <w:color w:val="000000"/>
        </w:rPr>
        <w:t>如实提供有关文件、资料；</w:t>
      </w:r>
      <w:r>
        <w:rPr>
          <w:rFonts w:hint="eastAsia"/>
          <w:color w:val="000000"/>
        </w:rPr>
        <w:br/>
        <w:t>    （八）违反征信业务规则，侵害信息主体合法权益的其他行为。</w:t>
      </w:r>
      <w:r>
        <w:rPr>
          <w:rFonts w:hint="eastAsia"/>
          <w:color w:val="000000"/>
        </w:rPr>
        <w:br/>
        <w:t>    经营</w:t>
      </w:r>
      <w:r w:rsidRPr="00B17270">
        <w:rPr>
          <w:rFonts w:hint="eastAsia"/>
          <w:color w:val="000000"/>
          <w:highlight w:val="yellow"/>
        </w:rPr>
        <w:t>个人征信业务</w:t>
      </w:r>
      <w:r>
        <w:rPr>
          <w:rFonts w:hint="eastAsia"/>
          <w:color w:val="000000"/>
        </w:rPr>
        <w:t>的征信机构有前款所</w:t>
      </w:r>
      <w:proofErr w:type="gramStart"/>
      <w:r>
        <w:rPr>
          <w:rFonts w:hint="eastAsia"/>
          <w:color w:val="000000"/>
        </w:rPr>
        <w:t>列行</w:t>
      </w:r>
      <w:proofErr w:type="gramEnd"/>
      <w:r>
        <w:rPr>
          <w:rFonts w:hint="eastAsia"/>
          <w:color w:val="000000"/>
        </w:rPr>
        <w:t>为之一，</w:t>
      </w:r>
      <w:r w:rsidRPr="00B17270">
        <w:rPr>
          <w:rFonts w:hint="eastAsia"/>
          <w:color w:val="000000"/>
          <w:highlight w:val="yellow"/>
        </w:rPr>
        <w:t>情节严重</w:t>
      </w:r>
      <w:r>
        <w:rPr>
          <w:rFonts w:hint="eastAsia"/>
          <w:color w:val="000000"/>
        </w:rPr>
        <w:t>或者</w:t>
      </w:r>
      <w:r w:rsidRPr="00B17270">
        <w:rPr>
          <w:rFonts w:hint="eastAsia"/>
          <w:color w:val="000000"/>
          <w:highlight w:val="yellow"/>
        </w:rPr>
        <w:t>造成严重后果</w:t>
      </w:r>
      <w:r>
        <w:rPr>
          <w:rFonts w:hint="eastAsia"/>
          <w:color w:val="000000"/>
        </w:rPr>
        <w:t>的，由国务院征信业监督管理部门</w:t>
      </w:r>
      <w:r w:rsidRPr="00B17270">
        <w:rPr>
          <w:rFonts w:hint="eastAsia"/>
          <w:color w:val="000000"/>
          <w:highlight w:val="yellow"/>
        </w:rPr>
        <w:t>吊销其个人征信业务经营许可证</w:t>
      </w:r>
      <w:r>
        <w:rPr>
          <w:rFonts w:hint="eastAsia"/>
          <w:color w:val="000000"/>
        </w:rPr>
        <w:t>。</w:t>
      </w:r>
      <w:r>
        <w:rPr>
          <w:rFonts w:hint="eastAsia"/>
          <w:color w:val="000000"/>
        </w:rPr>
        <w:br/>
        <w:t>   </w:t>
      </w:r>
      <w:r>
        <w:rPr>
          <w:rStyle w:val="apple-converted-space"/>
          <w:rFonts w:hint="eastAsia"/>
          <w:color w:val="000000"/>
        </w:rPr>
        <w:t> </w:t>
      </w:r>
      <w:r>
        <w:rPr>
          <w:rStyle w:val="a4"/>
          <w:rFonts w:hint="eastAsia"/>
          <w:color w:val="000000"/>
        </w:rPr>
        <w:t>第三十九条 </w:t>
      </w:r>
      <w:r>
        <w:rPr>
          <w:rStyle w:val="apple-converted-space"/>
          <w:rFonts w:hint="eastAsia"/>
          <w:color w:val="000000"/>
        </w:rPr>
        <w:t> </w:t>
      </w:r>
      <w:r>
        <w:rPr>
          <w:rFonts w:hint="eastAsia"/>
          <w:color w:val="000000"/>
        </w:rPr>
        <w:t>征信机构违反本条例规定，</w:t>
      </w:r>
      <w:r w:rsidRPr="00B17270">
        <w:rPr>
          <w:rFonts w:hint="eastAsia"/>
          <w:color w:val="000000"/>
          <w:highlight w:val="yellow"/>
        </w:rPr>
        <w:t>未按照规定报告其上一年度开展征信业务情况的</w:t>
      </w:r>
      <w:r>
        <w:rPr>
          <w:rFonts w:hint="eastAsia"/>
          <w:color w:val="000000"/>
        </w:rPr>
        <w:t>，由国务院征信业监督管理部门或者其派出机构责令限期改正；逾期不改正的，对单位处2万元以上10万元以下的罚款；对直接负责的主管人员和其他直接责任人员给予警告，处1万元以下的罚款。</w:t>
      </w:r>
      <w:r>
        <w:rPr>
          <w:rFonts w:hint="eastAsia"/>
          <w:color w:val="000000"/>
        </w:rPr>
        <w:br/>
        <w:t>   </w:t>
      </w:r>
      <w:r>
        <w:rPr>
          <w:rStyle w:val="apple-converted-space"/>
          <w:rFonts w:hint="eastAsia"/>
          <w:color w:val="000000"/>
        </w:rPr>
        <w:t> </w:t>
      </w:r>
      <w:r>
        <w:rPr>
          <w:rStyle w:val="a4"/>
          <w:rFonts w:hint="eastAsia"/>
          <w:color w:val="000000"/>
        </w:rPr>
        <w:t>第四十条 </w:t>
      </w:r>
      <w:r>
        <w:rPr>
          <w:rStyle w:val="apple-converted-space"/>
          <w:rFonts w:hint="eastAsia"/>
          <w:color w:val="000000"/>
        </w:rPr>
        <w:t> </w:t>
      </w:r>
      <w:r>
        <w:rPr>
          <w:rFonts w:hint="eastAsia"/>
          <w:color w:val="000000"/>
        </w:rPr>
        <w:t>向金融信用信息基础数据库提供或者查询信息的机构违反本条例规定，有下列行为之一的，由国务院征信业监督管理部门或者其派出机构责令限期改正，对单位处5万元以上50万元以下的罚款；对直接负责的主管人员和其他直接责任人员处1万元以上10万元以下的罚款；有违法所得的，没收违法所得。给信息主体造成损失的，依法承担民事责任；构成犯罪的，依法追究刑事责任：</w:t>
      </w:r>
      <w:r>
        <w:rPr>
          <w:rFonts w:hint="eastAsia"/>
          <w:color w:val="000000"/>
        </w:rPr>
        <w:br/>
        <w:t>    （一）违法提供或者出售信息；</w:t>
      </w:r>
      <w:r>
        <w:rPr>
          <w:rFonts w:hint="eastAsia"/>
          <w:color w:val="000000"/>
        </w:rPr>
        <w:br/>
        <w:t>    （二）因过失泄露信息；</w:t>
      </w:r>
      <w:r>
        <w:rPr>
          <w:rFonts w:hint="eastAsia"/>
          <w:color w:val="000000"/>
        </w:rPr>
        <w:br/>
      </w:r>
      <w:r>
        <w:rPr>
          <w:rFonts w:hint="eastAsia"/>
          <w:color w:val="000000"/>
        </w:rPr>
        <w:lastRenderedPageBreak/>
        <w:t>    （三）未经同意查询个人信息或者企业的信贷信息；</w:t>
      </w:r>
      <w:r>
        <w:rPr>
          <w:rFonts w:hint="eastAsia"/>
          <w:color w:val="000000"/>
        </w:rPr>
        <w:br/>
        <w:t>    （四）未按照规定处理异议或者对确有错误、遗漏的信息不予更正；</w:t>
      </w:r>
      <w:r>
        <w:rPr>
          <w:rFonts w:hint="eastAsia"/>
          <w:color w:val="000000"/>
        </w:rPr>
        <w:br/>
        <w:t>    （五）拒绝、阻碍国务院征信业监督管理部门或者其派出机构检查、调查或者</w:t>
      </w:r>
      <w:proofErr w:type="gramStart"/>
      <w:r>
        <w:rPr>
          <w:rFonts w:hint="eastAsia"/>
          <w:color w:val="000000"/>
        </w:rPr>
        <w:t>不</w:t>
      </w:r>
      <w:proofErr w:type="gramEnd"/>
      <w:r>
        <w:rPr>
          <w:rFonts w:hint="eastAsia"/>
          <w:color w:val="000000"/>
        </w:rPr>
        <w:t>如实提供有关文件、资料。</w:t>
      </w:r>
      <w:r>
        <w:rPr>
          <w:rFonts w:hint="eastAsia"/>
          <w:color w:val="000000"/>
        </w:rPr>
        <w:br/>
        <w:t>   </w:t>
      </w:r>
      <w:r>
        <w:rPr>
          <w:rStyle w:val="apple-converted-space"/>
          <w:rFonts w:hint="eastAsia"/>
          <w:color w:val="000000"/>
        </w:rPr>
        <w:t> </w:t>
      </w:r>
      <w:r>
        <w:rPr>
          <w:rStyle w:val="a4"/>
          <w:rFonts w:hint="eastAsia"/>
          <w:color w:val="000000"/>
        </w:rPr>
        <w:t>第四十一条 </w:t>
      </w:r>
      <w:r>
        <w:rPr>
          <w:rStyle w:val="apple-converted-space"/>
          <w:rFonts w:hint="eastAsia"/>
          <w:color w:val="000000"/>
        </w:rPr>
        <w:t> </w:t>
      </w:r>
      <w:r>
        <w:rPr>
          <w:rFonts w:hint="eastAsia"/>
          <w:color w:val="000000"/>
        </w:rPr>
        <w:t>信息提供者违反本条例规定，向征信机构、金融信用信息基础数据库提供非依法公开的个人不良信息，</w:t>
      </w:r>
      <w:r w:rsidRPr="00B14618">
        <w:rPr>
          <w:rFonts w:hint="eastAsia"/>
          <w:color w:val="000000"/>
          <w:highlight w:val="yellow"/>
        </w:rPr>
        <w:t>未事先告知信息主体本人</w:t>
      </w:r>
      <w:r>
        <w:rPr>
          <w:rFonts w:hint="eastAsia"/>
          <w:color w:val="000000"/>
        </w:rPr>
        <w:t>，</w:t>
      </w:r>
      <w:r w:rsidRPr="00B14618">
        <w:rPr>
          <w:rFonts w:hint="eastAsia"/>
          <w:color w:val="000000"/>
          <w:highlight w:val="yellow"/>
        </w:rPr>
        <w:t>情节严重或者造成严重后果</w:t>
      </w:r>
      <w:r>
        <w:rPr>
          <w:rFonts w:hint="eastAsia"/>
          <w:color w:val="000000"/>
        </w:rPr>
        <w:t>的，由国务院征信业监督管理部门或者其派出机构对单位处2万元以上20万元以下的罚款；对个人处1万元以上5万元以下的罚款。</w:t>
      </w:r>
      <w:r>
        <w:rPr>
          <w:rFonts w:hint="eastAsia"/>
          <w:color w:val="000000"/>
        </w:rPr>
        <w:br/>
        <w:t>   </w:t>
      </w:r>
      <w:r>
        <w:rPr>
          <w:rStyle w:val="apple-converted-space"/>
          <w:rFonts w:hint="eastAsia"/>
          <w:color w:val="000000"/>
        </w:rPr>
        <w:t> </w:t>
      </w:r>
      <w:r>
        <w:rPr>
          <w:rStyle w:val="a4"/>
          <w:rFonts w:hint="eastAsia"/>
          <w:color w:val="000000"/>
        </w:rPr>
        <w:t>第四十二条 </w:t>
      </w:r>
      <w:r>
        <w:rPr>
          <w:rStyle w:val="apple-converted-space"/>
          <w:rFonts w:hint="eastAsia"/>
          <w:color w:val="000000"/>
        </w:rPr>
        <w:t> </w:t>
      </w:r>
      <w:r>
        <w:rPr>
          <w:rFonts w:hint="eastAsia"/>
          <w:color w:val="000000"/>
        </w:rPr>
        <w:t>信息使用者违反本条例规定，</w:t>
      </w:r>
      <w:r w:rsidRPr="00B14618">
        <w:rPr>
          <w:rFonts w:hint="eastAsia"/>
          <w:color w:val="000000"/>
          <w:highlight w:val="yellow"/>
        </w:rPr>
        <w:t>未按照与个人信息主体约定的用途</w:t>
      </w:r>
      <w:r>
        <w:rPr>
          <w:rFonts w:hint="eastAsia"/>
          <w:color w:val="000000"/>
        </w:rPr>
        <w:t>使用个人信息或者未经个人信息主体同意向第三方提供个人信息，情节严重或者造成严重后果的，由国务院征信业监督管理部门或者其派出机构对单位处2万元以上20万元以下的罚款；对个人处1万元以上5万元以下的罚款；有违法所得的，没收违法所得。给信息主体造成损失的，依法承担民事责任；构成犯罪的，依法追究刑事责任。</w:t>
      </w:r>
      <w:r>
        <w:rPr>
          <w:rFonts w:hint="eastAsia"/>
          <w:color w:val="000000"/>
        </w:rPr>
        <w:br/>
        <w:t>   </w:t>
      </w:r>
      <w:r>
        <w:rPr>
          <w:rStyle w:val="apple-converted-space"/>
          <w:rFonts w:hint="eastAsia"/>
          <w:color w:val="000000"/>
        </w:rPr>
        <w:t> </w:t>
      </w:r>
      <w:r>
        <w:rPr>
          <w:rStyle w:val="a4"/>
          <w:rFonts w:hint="eastAsia"/>
          <w:color w:val="000000"/>
        </w:rPr>
        <w:t>第四十三条 </w:t>
      </w:r>
      <w:r>
        <w:rPr>
          <w:rStyle w:val="apple-converted-space"/>
          <w:rFonts w:hint="eastAsia"/>
          <w:color w:val="000000"/>
        </w:rPr>
        <w:t> </w:t>
      </w:r>
      <w:r>
        <w:rPr>
          <w:rFonts w:hint="eastAsia"/>
          <w:color w:val="000000"/>
        </w:rPr>
        <w:t>国务院征信业监督管理部门及其派出机构的工作人员滥用职权、玩忽职守、徇私舞弊，不依法履行监督管理职责，或者泄露国家秘密、信息主体信息的，依法给予处分。给信息主体造成损失的，依法承担民事责任；构成犯罪的，依法追究刑事责任。</w:t>
      </w:r>
    </w:p>
    <w:p w:rsidR="00B84D08" w:rsidRDefault="00B84D08" w:rsidP="00B84D08">
      <w:pPr>
        <w:pStyle w:val="a3"/>
        <w:shd w:val="clear" w:color="auto" w:fill="FFFFFF"/>
        <w:spacing w:line="432" w:lineRule="atLeast"/>
        <w:jc w:val="center"/>
        <w:rPr>
          <w:rFonts w:hint="eastAsia"/>
          <w:color w:val="000000"/>
        </w:rPr>
      </w:pPr>
      <w:r>
        <w:rPr>
          <w:rFonts w:hint="eastAsia"/>
          <w:color w:val="000000"/>
        </w:rPr>
        <w:br/>
      </w:r>
      <w:r>
        <w:rPr>
          <w:rStyle w:val="a4"/>
          <w:rFonts w:hint="eastAsia"/>
          <w:color w:val="000000"/>
        </w:rPr>
        <w:t>第八章  附则</w:t>
      </w:r>
    </w:p>
    <w:p w:rsidR="00B84D08" w:rsidRDefault="00B84D08" w:rsidP="00B84D08">
      <w:pPr>
        <w:pStyle w:val="a3"/>
        <w:shd w:val="clear" w:color="auto" w:fill="FFFFFF"/>
        <w:spacing w:line="432" w:lineRule="atLeast"/>
        <w:rPr>
          <w:rFonts w:hint="eastAsia"/>
          <w:color w:val="000000"/>
        </w:rPr>
      </w:pPr>
      <w:r>
        <w:rPr>
          <w:rFonts w:hint="eastAsia"/>
          <w:color w:val="000000"/>
        </w:rPr>
        <w:br/>
        <w:t>   </w:t>
      </w:r>
      <w:r>
        <w:rPr>
          <w:rStyle w:val="apple-converted-space"/>
          <w:rFonts w:hint="eastAsia"/>
          <w:color w:val="000000"/>
        </w:rPr>
        <w:t> </w:t>
      </w:r>
      <w:r>
        <w:rPr>
          <w:rStyle w:val="a4"/>
          <w:rFonts w:hint="eastAsia"/>
          <w:color w:val="000000"/>
        </w:rPr>
        <w:t>第四十四条 </w:t>
      </w:r>
      <w:r>
        <w:rPr>
          <w:rStyle w:val="apple-converted-space"/>
          <w:rFonts w:hint="eastAsia"/>
          <w:color w:val="000000"/>
        </w:rPr>
        <w:t> </w:t>
      </w:r>
      <w:r>
        <w:rPr>
          <w:rFonts w:hint="eastAsia"/>
          <w:color w:val="000000"/>
        </w:rPr>
        <w:t>本条例下列用语的含义：</w:t>
      </w:r>
      <w:r>
        <w:rPr>
          <w:rFonts w:hint="eastAsia"/>
          <w:color w:val="000000"/>
        </w:rPr>
        <w:br/>
        <w:t>    （一）信息提供者，是指向征信机构提供信息的单位和个人，以及向金融信用信息基础数据库提供信息的单位。</w:t>
      </w:r>
      <w:r>
        <w:rPr>
          <w:rFonts w:hint="eastAsia"/>
          <w:color w:val="000000"/>
        </w:rPr>
        <w:br/>
        <w:t>    （二）信息使用者，是指</w:t>
      </w:r>
      <w:proofErr w:type="gramStart"/>
      <w:r>
        <w:rPr>
          <w:rFonts w:hint="eastAsia"/>
          <w:color w:val="000000"/>
        </w:rPr>
        <w:t>从征信机构</w:t>
      </w:r>
      <w:proofErr w:type="gramEnd"/>
      <w:r>
        <w:rPr>
          <w:rFonts w:hint="eastAsia"/>
          <w:color w:val="000000"/>
        </w:rPr>
        <w:t>和金融信用信息基础数据库获取信息的单位和个人。</w:t>
      </w:r>
      <w:r>
        <w:rPr>
          <w:rFonts w:hint="eastAsia"/>
          <w:color w:val="000000"/>
        </w:rPr>
        <w:br/>
        <w:t>    （三）不良信息，是指对信息主体信用状况构成负面影响的下列信息：信息主体在借贷、赊购、担保、租赁、保险、使用信用卡等活动中</w:t>
      </w:r>
      <w:r w:rsidRPr="00B14618">
        <w:rPr>
          <w:rFonts w:hint="eastAsia"/>
          <w:color w:val="000000"/>
          <w:highlight w:val="yellow"/>
        </w:rPr>
        <w:t>未按照合同履行义务的信息</w:t>
      </w:r>
      <w:r>
        <w:rPr>
          <w:rFonts w:hint="eastAsia"/>
          <w:color w:val="000000"/>
        </w:rPr>
        <w:t>，对信息主体的</w:t>
      </w:r>
      <w:r w:rsidRPr="00B14618">
        <w:rPr>
          <w:rFonts w:hint="eastAsia"/>
          <w:color w:val="000000"/>
          <w:highlight w:val="yellow"/>
        </w:rPr>
        <w:t>行政处罚信息</w:t>
      </w:r>
      <w:r>
        <w:rPr>
          <w:rFonts w:hint="eastAsia"/>
          <w:color w:val="000000"/>
        </w:rPr>
        <w:t>，人民</w:t>
      </w:r>
      <w:r w:rsidRPr="00B14618">
        <w:rPr>
          <w:rFonts w:hint="eastAsia"/>
          <w:color w:val="000000"/>
          <w:highlight w:val="yellow"/>
        </w:rPr>
        <w:t>法院判决或者裁定</w:t>
      </w:r>
      <w:r>
        <w:rPr>
          <w:rFonts w:hint="eastAsia"/>
          <w:color w:val="000000"/>
        </w:rPr>
        <w:t>信息主体履行义务以及</w:t>
      </w:r>
      <w:r w:rsidRPr="00B14618">
        <w:rPr>
          <w:rFonts w:hint="eastAsia"/>
          <w:color w:val="000000"/>
          <w:highlight w:val="yellow"/>
        </w:rPr>
        <w:t>强制执行的信息</w:t>
      </w:r>
      <w:r>
        <w:rPr>
          <w:rFonts w:hint="eastAsia"/>
          <w:color w:val="000000"/>
        </w:rPr>
        <w:t>，以及国务院征信业监督管理部门规定的其他</w:t>
      </w:r>
      <w:r>
        <w:rPr>
          <w:rFonts w:hint="eastAsia"/>
          <w:color w:val="000000"/>
        </w:rPr>
        <w:lastRenderedPageBreak/>
        <w:t>不良信息。</w:t>
      </w:r>
      <w:r>
        <w:rPr>
          <w:rFonts w:hint="eastAsia"/>
          <w:color w:val="000000"/>
        </w:rPr>
        <w:br/>
        <w:t>   </w:t>
      </w:r>
      <w:r>
        <w:rPr>
          <w:rStyle w:val="apple-converted-space"/>
          <w:rFonts w:hint="eastAsia"/>
          <w:color w:val="000000"/>
        </w:rPr>
        <w:t> </w:t>
      </w:r>
      <w:r>
        <w:rPr>
          <w:rStyle w:val="a4"/>
          <w:rFonts w:hint="eastAsia"/>
          <w:color w:val="000000"/>
        </w:rPr>
        <w:t>第四十五条 </w:t>
      </w:r>
      <w:r>
        <w:rPr>
          <w:rStyle w:val="apple-converted-space"/>
          <w:rFonts w:hint="eastAsia"/>
          <w:color w:val="000000"/>
        </w:rPr>
        <w:t> </w:t>
      </w:r>
      <w:r>
        <w:rPr>
          <w:rFonts w:hint="eastAsia"/>
          <w:color w:val="000000"/>
        </w:rPr>
        <w:t>外商投资征信机构的设立条件，由国务院征信业监督管理部门会同国务院有关部门制定，报国务院批准。</w:t>
      </w:r>
      <w:r>
        <w:rPr>
          <w:rFonts w:hint="eastAsia"/>
          <w:color w:val="000000"/>
        </w:rPr>
        <w:br/>
        <w:t>    境外征信机构在境内经营征信业务，应当经国务院征信业监督管理部门</w:t>
      </w:r>
      <w:r w:rsidRPr="00B14618">
        <w:rPr>
          <w:rFonts w:hint="eastAsia"/>
          <w:color w:val="000000"/>
          <w:highlight w:val="yellow"/>
        </w:rPr>
        <w:t>批准</w:t>
      </w:r>
      <w:r>
        <w:rPr>
          <w:rFonts w:hint="eastAsia"/>
          <w:color w:val="000000"/>
        </w:rPr>
        <w:t>。</w:t>
      </w:r>
      <w:r>
        <w:rPr>
          <w:rFonts w:hint="eastAsia"/>
          <w:color w:val="000000"/>
        </w:rPr>
        <w:br/>
        <w:t>   </w:t>
      </w:r>
      <w:r>
        <w:rPr>
          <w:rStyle w:val="apple-converted-space"/>
          <w:rFonts w:hint="eastAsia"/>
          <w:color w:val="000000"/>
        </w:rPr>
        <w:t> </w:t>
      </w:r>
      <w:r>
        <w:rPr>
          <w:rStyle w:val="a4"/>
          <w:rFonts w:hint="eastAsia"/>
          <w:color w:val="000000"/>
        </w:rPr>
        <w:t>第四十六条 </w:t>
      </w:r>
      <w:r>
        <w:rPr>
          <w:rStyle w:val="apple-converted-space"/>
          <w:rFonts w:hint="eastAsia"/>
          <w:color w:val="000000"/>
        </w:rPr>
        <w:t> </w:t>
      </w:r>
      <w:r>
        <w:rPr>
          <w:rFonts w:hint="eastAsia"/>
          <w:color w:val="000000"/>
        </w:rPr>
        <w:t>本条例施行前已经经营个</w:t>
      </w:r>
      <w:r w:rsidRPr="00B14618">
        <w:rPr>
          <w:rFonts w:hint="eastAsia"/>
          <w:color w:val="000000"/>
          <w:highlight w:val="yellow"/>
        </w:rPr>
        <w:t>人征信业务</w:t>
      </w:r>
      <w:r>
        <w:rPr>
          <w:rFonts w:hint="eastAsia"/>
          <w:color w:val="000000"/>
        </w:rPr>
        <w:t>的机构，应当自本条例施行之日起</w:t>
      </w:r>
      <w:r w:rsidRPr="00B14618">
        <w:rPr>
          <w:rFonts w:hint="eastAsia"/>
          <w:color w:val="000000"/>
          <w:highlight w:val="yellow"/>
        </w:rPr>
        <w:t>6个</w:t>
      </w:r>
      <w:r>
        <w:rPr>
          <w:rFonts w:hint="eastAsia"/>
          <w:color w:val="000000"/>
        </w:rPr>
        <w:t>月内，依照本条例的规定申请</w:t>
      </w:r>
      <w:r w:rsidRPr="00B14618">
        <w:rPr>
          <w:rFonts w:hint="eastAsia"/>
          <w:color w:val="000000"/>
          <w:highlight w:val="yellow"/>
        </w:rPr>
        <w:t>个人征信业务经营许可证</w:t>
      </w:r>
      <w:r>
        <w:rPr>
          <w:rFonts w:hint="eastAsia"/>
          <w:color w:val="000000"/>
        </w:rPr>
        <w:t>。</w:t>
      </w:r>
      <w:r>
        <w:rPr>
          <w:rFonts w:hint="eastAsia"/>
          <w:color w:val="000000"/>
        </w:rPr>
        <w:br/>
        <w:t>    本条例施行前已经经营</w:t>
      </w:r>
      <w:r w:rsidRPr="00B14618">
        <w:rPr>
          <w:rFonts w:hint="eastAsia"/>
          <w:color w:val="000000"/>
          <w:highlight w:val="yellow"/>
        </w:rPr>
        <w:t>企业征信业务</w:t>
      </w:r>
      <w:r>
        <w:rPr>
          <w:rFonts w:hint="eastAsia"/>
          <w:color w:val="000000"/>
        </w:rPr>
        <w:t>的机构，应当自本条例施行之日起3个月内，依照本条例的规定</w:t>
      </w:r>
      <w:r w:rsidRPr="00B14618">
        <w:rPr>
          <w:rFonts w:hint="eastAsia"/>
          <w:color w:val="000000"/>
          <w:highlight w:val="yellow"/>
        </w:rPr>
        <w:t>办理备案。</w:t>
      </w:r>
      <w:bookmarkStart w:id="0" w:name="_GoBack"/>
      <w:bookmarkEnd w:id="0"/>
      <w:r>
        <w:rPr>
          <w:rFonts w:hint="eastAsia"/>
          <w:color w:val="000000"/>
        </w:rPr>
        <w:br/>
        <w:t>   </w:t>
      </w:r>
      <w:r>
        <w:rPr>
          <w:rStyle w:val="apple-converted-space"/>
          <w:rFonts w:hint="eastAsia"/>
          <w:color w:val="000000"/>
        </w:rPr>
        <w:t> </w:t>
      </w:r>
      <w:r>
        <w:rPr>
          <w:rStyle w:val="a4"/>
          <w:rFonts w:hint="eastAsia"/>
          <w:color w:val="000000"/>
        </w:rPr>
        <w:t>第四十七条 </w:t>
      </w:r>
      <w:r>
        <w:rPr>
          <w:rStyle w:val="apple-converted-space"/>
          <w:rFonts w:hint="eastAsia"/>
          <w:color w:val="000000"/>
        </w:rPr>
        <w:t> </w:t>
      </w:r>
      <w:r>
        <w:rPr>
          <w:rFonts w:hint="eastAsia"/>
          <w:color w:val="000000"/>
        </w:rPr>
        <w:t>本条例自2013年3月15日起施行。</w:t>
      </w:r>
    </w:p>
    <w:p w:rsidR="00EF43A6" w:rsidRDefault="00EF43A6"/>
    <w:sectPr w:rsidR="00EF43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08"/>
    <w:rsid w:val="000D3B7E"/>
    <w:rsid w:val="00392C43"/>
    <w:rsid w:val="004118B5"/>
    <w:rsid w:val="00536045"/>
    <w:rsid w:val="00775E27"/>
    <w:rsid w:val="00881389"/>
    <w:rsid w:val="00B14618"/>
    <w:rsid w:val="00B17270"/>
    <w:rsid w:val="00B84D08"/>
    <w:rsid w:val="00C03563"/>
    <w:rsid w:val="00C91A48"/>
    <w:rsid w:val="00DD15B6"/>
    <w:rsid w:val="00EF4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42472-411A-4AB5-AEF1-EFE6100C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4D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84D08"/>
    <w:rPr>
      <w:b/>
      <w:bCs/>
    </w:rPr>
  </w:style>
  <w:style w:type="character" w:customStyle="1" w:styleId="apple-converted-space">
    <w:name w:val="apple-converted-space"/>
    <w:basedOn w:val="a0"/>
    <w:rsid w:val="00B8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06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10</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Yu</dc:creator>
  <cp:keywords/>
  <dc:description/>
  <cp:lastModifiedBy>Alan Yu</cp:lastModifiedBy>
  <cp:revision>2</cp:revision>
  <dcterms:created xsi:type="dcterms:W3CDTF">2017-06-01T06:46:00Z</dcterms:created>
  <dcterms:modified xsi:type="dcterms:W3CDTF">2017-06-01T08:46:00Z</dcterms:modified>
</cp:coreProperties>
</file>